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565"/>
        <w:gridCol w:w="1937"/>
        <w:gridCol w:w="1596"/>
        <w:gridCol w:w="1134"/>
        <w:gridCol w:w="3828"/>
      </w:tblGrid>
      <w:tr w:rsidR="00984D2C" w:rsidRPr="007C24B0" w:rsidTr="0089273F">
        <w:trPr>
          <w:trHeight w:val="791"/>
        </w:trPr>
        <w:tc>
          <w:tcPr>
            <w:tcW w:w="3502" w:type="dxa"/>
            <w:gridSpan w:val="2"/>
            <w:vAlign w:val="center"/>
          </w:tcPr>
          <w:p w:rsidR="00984D2C" w:rsidRPr="007C24B0" w:rsidRDefault="0089273F" w:rsidP="00DC628B">
            <w:pPr>
              <w:jc w:val="both"/>
              <w:rPr>
                <w:rFonts w:ascii="Times New Roman" w:hAnsi="Times New Roman"/>
              </w:rPr>
            </w:pPr>
            <w:r w:rsidRPr="007C24B0">
              <w:rPr>
                <w:rFonts w:ascii="Times New Roman" w:hAnsi="Times New Roman"/>
                <w:noProof/>
                <w:lang w:val="es-CO" w:eastAsia="es-CO"/>
              </w:rPr>
              <w:drawing>
                <wp:inline distT="0" distB="0" distL="0" distR="0" wp14:anchorId="2B8254D8" wp14:editId="3A767F2E">
                  <wp:extent cx="1492249" cy="433917"/>
                  <wp:effectExtent l="0" t="0" r="0" b="4445"/>
                  <wp:docPr id="3" name="Imagen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pic:cNvPr>
                          <pic:cNvPicPr/>
                        </pic:nvPicPr>
                        <pic:blipFill>
                          <a:blip r:embed="rId12"/>
                          <a:stretch>
                            <a:fillRect/>
                          </a:stretch>
                        </pic:blipFill>
                        <pic:spPr>
                          <a:xfrm>
                            <a:off x="0" y="0"/>
                            <a:ext cx="1492249" cy="433917"/>
                          </a:xfrm>
                          <a:prstGeom prst="rect">
                            <a:avLst/>
                          </a:prstGeom>
                        </pic:spPr>
                      </pic:pic>
                    </a:graphicData>
                  </a:graphic>
                </wp:inline>
              </w:drawing>
            </w:r>
          </w:p>
        </w:tc>
        <w:tc>
          <w:tcPr>
            <w:tcW w:w="6558" w:type="dxa"/>
            <w:gridSpan w:val="3"/>
            <w:shd w:val="clear" w:color="auto" w:fill="A6A6A6" w:themeFill="background1" w:themeFillShade="A6"/>
            <w:vAlign w:val="center"/>
          </w:tcPr>
          <w:p w:rsidR="00984D2C" w:rsidRPr="007C24B0" w:rsidRDefault="00984D2C" w:rsidP="00DC628B">
            <w:pPr>
              <w:jc w:val="both"/>
              <w:rPr>
                <w:rFonts w:ascii="Times New Roman" w:hAnsi="Times New Roman"/>
                <w:b/>
                <w:bCs/>
                <w:lang w:val="es-CO"/>
              </w:rPr>
            </w:pPr>
            <w:r w:rsidRPr="007C24B0">
              <w:rPr>
                <w:rFonts w:ascii="Times New Roman" w:hAnsi="Times New Roman"/>
                <w:b/>
                <w:bCs/>
                <w:lang w:val="es-CO"/>
              </w:rPr>
              <w:t>FICHA DE INVENTARIO DE BIENES CULTURALES INMUEBLE</w:t>
            </w:r>
          </w:p>
          <w:p w:rsidR="00984D2C" w:rsidRPr="007C24B0" w:rsidRDefault="00984D2C" w:rsidP="00DC628B">
            <w:pPr>
              <w:jc w:val="both"/>
              <w:rPr>
                <w:rFonts w:ascii="Times New Roman" w:hAnsi="Times New Roman"/>
              </w:rPr>
            </w:pPr>
            <w:r w:rsidRPr="007C24B0">
              <w:rPr>
                <w:rFonts w:ascii="Times New Roman" w:hAnsi="Times New Roman"/>
                <w:lang w:val="es-CO"/>
              </w:rPr>
              <w:t>RESEÑA HISTÓRICA Y DESCRIPCIÓN FÍSICA</w:t>
            </w:r>
          </w:p>
        </w:tc>
      </w:tr>
      <w:tr w:rsidR="00401DA3" w:rsidRPr="007C24B0" w:rsidTr="009B1279">
        <w:tblPrEx>
          <w:tblCellMar>
            <w:left w:w="108" w:type="dxa"/>
            <w:right w:w="108" w:type="dxa"/>
          </w:tblCellMar>
        </w:tblPrEx>
        <w:trPr>
          <w:trHeight w:val="313"/>
        </w:trPr>
        <w:tc>
          <w:tcPr>
            <w:tcW w:w="1565" w:type="dxa"/>
            <w:shd w:val="clear" w:color="auto" w:fill="A6A6A6" w:themeFill="background1" w:themeFillShade="A6"/>
            <w:vAlign w:val="center"/>
          </w:tcPr>
          <w:p w:rsidR="00401DA3" w:rsidRPr="007C24B0" w:rsidRDefault="00401DA3" w:rsidP="00DC628B">
            <w:pPr>
              <w:jc w:val="both"/>
              <w:rPr>
                <w:rFonts w:ascii="Times New Roman" w:hAnsi="Times New Roman"/>
                <w:b/>
              </w:rPr>
            </w:pPr>
            <w:r w:rsidRPr="007C24B0">
              <w:rPr>
                <w:rFonts w:ascii="Times New Roman" w:hAnsi="Times New Roman"/>
                <w:b/>
              </w:rPr>
              <w:t>Código</w:t>
            </w:r>
          </w:p>
        </w:tc>
        <w:tc>
          <w:tcPr>
            <w:tcW w:w="8495" w:type="dxa"/>
            <w:gridSpan w:val="4"/>
            <w:shd w:val="clear" w:color="auto" w:fill="auto"/>
            <w:vAlign w:val="center"/>
          </w:tcPr>
          <w:p w:rsidR="00401DA3" w:rsidRPr="007C24B0" w:rsidRDefault="00A43E08" w:rsidP="00DC628B">
            <w:pPr>
              <w:jc w:val="both"/>
              <w:rPr>
                <w:rFonts w:ascii="Times New Roman" w:hAnsi="Times New Roman"/>
              </w:rPr>
            </w:pPr>
            <w:r w:rsidRPr="007C24B0">
              <w:rPr>
                <w:rFonts w:ascii="Times New Roman" w:hAnsi="Times New Roman"/>
              </w:rPr>
              <w:t xml:space="preserve">01 </w:t>
            </w:r>
          </w:p>
        </w:tc>
      </w:tr>
      <w:tr w:rsidR="00401DA3" w:rsidRPr="007C24B0" w:rsidTr="006E4FC4">
        <w:tblPrEx>
          <w:tblCellMar>
            <w:left w:w="108" w:type="dxa"/>
            <w:right w:w="108" w:type="dxa"/>
          </w:tblCellMar>
        </w:tblPrEx>
        <w:trPr>
          <w:trHeight w:val="403"/>
        </w:trPr>
        <w:tc>
          <w:tcPr>
            <w:tcW w:w="1565" w:type="dxa"/>
            <w:shd w:val="clear" w:color="auto" w:fill="A6A6A6" w:themeFill="background1" w:themeFillShade="A6"/>
            <w:vAlign w:val="center"/>
          </w:tcPr>
          <w:p w:rsidR="00401DA3" w:rsidRPr="007C24B0" w:rsidRDefault="00401DA3" w:rsidP="00DC628B">
            <w:pPr>
              <w:jc w:val="both"/>
              <w:rPr>
                <w:rFonts w:ascii="Times New Roman" w:hAnsi="Times New Roman"/>
                <w:b/>
              </w:rPr>
            </w:pPr>
            <w:r w:rsidRPr="007C24B0">
              <w:rPr>
                <w:rFonts w:ascii="Times New Roman" w:hAnsi="Times New Roman"/>
                <w:b/>
              </w:rPr>
              <w:t>Departamento</w:t>
            </w:r>
          </w:p>
        </w:tc>
        <w:tc>
          <w:tcPr>
            <w:tcW w:w="3533" w:type="dxa"/>
            <w:gridSpan w:val="2"/>
            <w:shd w:val="clear" w:color="auto" w:fill="auto"/>
            <w:vAlign w:val="center"/>
          </w:tcPr>
          <w:p w:rsidR="00401DA3" w:rsidRPr="007C24B0" w:rsidRDefault="00A43E08" w:rsidP="00DC628B">
            <w:pPr>
              <w:jc w:val="both"/>
              <w:rPr>
                <w:rFonts w:ascii="Times New Roman" w:hAnsi="Times New Roman"/>
              </w:rPr>
            </w:pPr>
            <w:r w:rsidRPr="007C24B0">
              <w:rPr>
                <w:rFonts w:ascii="Times New Roman" w:hAnsi="Times New Roman"/>
              </w:rPr>
              <w:t xml:space="preserve">Santander </w:t>
            </w:r>
          </w:p>
        </w:tc>
        <w:tc>
          <w:tcPr>
            <w:tcW w:w="1134" w:type="dxa"/>
            <w:shd w:val="clear" w:color="auto" w:fill="A6A6A6" w:themeFill="background1" w:themeFillShade="A6"/>
            <w:vAlign w:val="center"/>
          </w:tcPr>
          <w:p w:rsidR="00401DA3" w:rsidRPr="007C24B0" w:rsidRDefault="00401DA3" w:rsidP="00DC628B">
            <w:pPr>
              <w:jc w:val="both"/>
              <w:rPr>
                <w:rFonts w:ascii="Times New Roman" w:hAnsi="Times New Roman"/>
              </w:rPr>
            </w:pPr>
            <w:r w:rsidRPr="007C24B0">
              <w:rPr>
                <w:rFonts w:ascii="Times New Roman" w:hAnsi="Times New Roman"/>
              </w:rPr>
              <w:t>Municipio</w:t>
            </w:r>
          </w:p>
        </w:tc>
        <w:tc>
          <w:tcPr>
            <w:tcW w:w="3828" w:type="dxa"/>
            <w:vAlign w:val="center"/>
          </w:tcPr>
          <w:p w:rsidR="00401DA3" w:rsidRPr="007C24B0" w:rsidRDefault="00A43E08" w:rsidP="007C24B0">
            <w:pPr>
              <w:spacing w:line="276" w:lineRule="auto"/>
              <w:jc w:val="both"/>
              <w:rPr>
                <w:rFonts w:ascii="Times New Roman" w:hAnsi="Times New Roman"/>
              </w:rPr>
            </w:pPr>
            <w:r w:rsidRPr="007C24B0">
              <w:rPr>
                <w:rFonts w:ascii="Times New Roman" w:hAnsi="Times New Roman"/>
              </w:rPr>
              <w:t>Bucaramanga</w:t>
            </w:r>
          </w:p>
        </w:tc>
      </w:tr>
      <w:tr w:rsidR="00401DA3" w:rsidRPr="007C24B0" w:rsidTr="0089273F">
        <w:tblPrEx>
          <w:tblCellMar>
            <w:left w:w="108" w:type="dxa"/>
            <w:right w:w="108" w:type="dxa"/>
          </w:tblCellMar>
        </w:tblPrEx>
        <w:tc>
          <w:tcPr>
            <w:tcW w:w="1565" w:type="dxa"/>
            <w:shd w:val="clear" w:color="auto" w:fill="A6A6A6" w:themeFill="background1" w:themeFillShade="A6"/>
            <w:vAlign w:val="center"/>
          </w:tcPr>
          <w:p w:rsidR="00401DA3" w:rsidRPr="007C24B0" w:rsidRDefault="00401DA3" w:rsidP="00DC628B">
            <w:pPr>
              <w:jc w:val="both"/>
              <w:rPr>
                <w:rFonts w:ascii="Times New Roman" w:hAnsi="Times New Roman"/>
                <w:b/>
              </w:rPr>
            </w:pPr>
            <w:r w:rsidRPr="007C24B0">
              <w:rPr>
                <w:rFonts w:ascii="Times New Roman" w:hAnsi="Times New Roman"/>
                <w:b/>
              </w:rPr>
              <w:t>Inmueble</w:t>
            </w:r>
          </w:p>
          <w:p w:rsidR="00401DA3" w:rsidRPr="007C24B0" w:rsidRDefault="00401DA3" w:rsidP="00DC628B">
            <w:pPr>
              <w:jc w:val="both"/>
              <w:rPr>
                <w:rFonts w:ascii="Times New Roman" w:hAnsi="Times New Roman"/>
                <w:b/>
              </w:rPr>
            </w:pPr>
          </w:p>
        </w:tc>
        <w:tc>
          <w:tcPr>
            <w:tcW w:w="8495" w:type="dxa"/>
            <w:gridSpan w:val="4"/>
            <w:vAlign w:val="center"/>
          </w:tcPr>
          <w:p w:rsidR="00401DA3" w:rsidRPr="007C24B0" w:rsidRDefault="00A43E08" w:rsidP="00DC628B">
            <w:pPr>
              <w:jc w:val="both"/>
              <w:rPr>
                <w:rFonts w:ascii="Times New Roman" w:hAnsi="Times New Roman"/>
              </w:rPr>
            </w:pPr>
            <w:r w:rsidRPr="007C24B0">
              <w:rPr>
                <w:rFonts w:ascii="Times New Roman" w:hAnsi="Times New Roman"/>
              </w:rPr>
              <w:t xml:space="preserve">Parque Custodio García Rovira </w:t>
            </w:r>
          </w:p>
        </w:tc>
      </w:tr>
      <w:tr w:rsidR="00984D2C" w:rsidRPr="007C24B0" w:rsidTr="0089273F">
        <w:tblPrEx>
          <w:tblCellMar>
            <w:left w:w="108" w:type="dxa"/>
            <w:right w:w="108" w:type="dxa"/>
          </w:tblCellMar>
        </w:tblPrEx>
        <w:tc>
          <w:tcPr>
            <w:tcW w:w="1565" w:type="dxa"/>
            <w:shd w:val="clear" w:color="auto" w:fill="BFBFBF" w:themeFill="background1" w:themeFillShade="BF"/>
            <w:vAlign w:val="center"/>
          </w:tcPr>
          <w:p w:rsidR="00984D2C" w:rsidRPr="007C24B0" w:rsidRDefault="00984D2C" w:rsidP="00DC628B">
            <w:pPr>
              <w:jc w:val="both"/>
              <w:rPr>
                <w:rFonts w:ascii="Times New Roman" w:hAnsi="Times New Roman"/>
              </w:rPr>
            </w:pPr>
            <w:r w:rsidRPr="007C24B0">
              <w:rPr>
                <w:rFonts w:ascii="Times New Roman" w:hAnsi="Times New Roman"/>
              </w:rPr>
              <w:t>Responsables</w:t>
            </w:r>
          </w:p>
        </w:tc>
        <w:tc>
          <w:tcPr>
            <w:tcW w:w="3533" w:type="dxa"/>
            <w:gridSpan w:val="2"/>
            <w:vAlign w:val="center"/>
          </w:tcPr>
          <w:p w:rsidR="00984D2C" w:rsidRPr="007C24B0" w:rsidRDefault="00984D2C" w:rsidP="00DC628B">
            <w:pPr>
              <w:jc w:val="both"/>
              <w:rPr>
                <w:rFonts w:ascii="Times New Roman" w:hAnsi="Times New Roman"/>
              </w:rPr>
            </w:pPr>
          </w:p>
          <w:p w:rsidR="00984D2C" w:rsidRPr="007C24B0" w:rsidRDefault="00954AA6" w:rsidP="00DC628B">
            <w:pPr>
              <w:jc w:val="both"/>
              <w:rPr>
                <w:rFonts w:ascii="Times New Roman" w:hAnsi="Times New Roman"/>
              </w:rPr>
            </w:pPr>
            <w:r w:rsidRPr="007C24B0">
              <w:rPr>
                <w:rFonts w:ascii="Times New Roman" w:hAnsi="Times New Roman"/>
              </w:rPr>
              <w:t xml:space="preserve">Secretaría de Infraestructura - </w:t>
            </w:r>
            <w:r w:rsidR="00A43E08" w:rsidRPr="007C24B0">
              <w:rPr>
                <w:rFonts w:ascii="Times New Roman" w:hAnsi="Times New Roman"/>
              </w:rPr>
              <w:t>Alcaldía de Bucaramanga</w:t>
            </w:r>
          </w:p>
        </w:tc>
        <w:tc>
          <w:tcPr>
            <w:tcW w:w="1134" w:type="dxa"/>
            <w:shd w:val="clear" w:color="auto" w:fill="BFBFBF" w:themeFill="background1" w:themeFillShade="BF"/>
            <w:vAlign w:val="center"/>
          </w:tcPr>
          <w:p w:rsidR="00984D2C" w:rsidRPr="007C24B0" w:rsidRDefault="00984D2C" w:rsidP="00DC628B">
            <w:pPr>
              <w:jc w:val="both"/>
              <w:rPr>
                <w:rFonts w:ascii="Times New Roman" w:hAnsi="Times New Roman"/>
              </w:rPr>
            </w:pPr>
            <w:r w:rsidRPr="007C24B0">
              <w:rPr>
                <w:rFonts w:ascii="Times New Roman" w:hAnsi="Times New Roman"/>
              </w:rPr>
              <w:t>Autores</w:t>
            </w:r>
          </w:p>
        </w:tc>
        <w:tc>
          <w:tcPr>
            <w:tcW w:w="3828" w:type="dxa"/>
            <w:vAlign w:val="center"/>
          </w:tcPr>
          <w:p w:rsidR="00984D2C" w:rsidRPr="007C24B0" w:rsidRDefault="00984D2C" w:rsidP="007C24B0">
            <w:pPr>
              <w:spacing w:line="276" w:lineRule="auto"/>
              <w:jc w:val="both"/>
              <w:rPr>
                <w:rFonts w:ascii="Times New Roman" w:hAnsi="Times New Roman"/>
              </w:rPr>
            </w:pPr>
          </w:p>
        </w:tc>
      </w:tr>
      <w:tr w:rsidR="00984D2C" w:rsidRPr="007C24B0" w:rsidTr="0089273F">
        <w:tblPrEx>
          <w:tblCellMar>
            <w:left w:w="108" w:type="dxa"/>
            <w:right w:w="108" w:type="dxa"/>
          </w:tblCellMar>
        </w:tblPrEx>
        <w:tc>
          <w:tcPr>
            <w:tcW w:w="1565" w:type="dxa"/>
            <w:shd w:val="clear" w:color="auto" w:fill="BFBFBF" w:themeFill="background1" w:themeFillShade="BF"/>
            <w:vAlign w:val="center"/>
          </w:tcPr>
          <w:p w:rsidR="00984D2C" w:rsidRPr="007C24B0" w:rsidRDefault="00984D2C" w:rsidP="00DC628B">
            <w:pPr>
              <w:jc w:val="both"/>
              <w:rPr>
                <w:rFonts w:ascii="Times New Roman" w:hAnsi="Times New Roman"/>
              </w:rPr>
            </w:pPr>
            <w:r w:rsidRPr="007C24B0">
              <w:rPr>
                <w:rFonts w:ascii="Times New Roman" w:hAnsi="Times New Roman"/>
              </w:rPr>
              <w:t>Fecha</w:t>
            </w:r>
          </w:p>
        </w:tc>
        <w:tc>
          <w:tcPr>
            <w:tcW w:w="8495" w:type="dxa"/>
            <w:gridSpan w:val="4"/>
            <w:vAlign w:val="center"/>
          </w:tcPr>
          <w:p w:rsidR="00984D2C" w:rsidRPr="007C24B0" w:rsidRDefault="00A43E08" w:rsidP="00DC628B">
            <w:pPr>
              <w:jc w:val="both"/>
              <w:rPr>
                <w:rFonts w:ascii="Times New Roman" w:hAnsi="Times New Roman"/>
              </w:rPr>
            </w:pPr>
            <w:r w:rsidRPr="007C24B0">
              <w:rPr>
                <w:rFonts w:ascii="Times New Roman" w:hAnsi="Times New Roman"/>
              </w:rPr>
              <w:t xml:space="preserve">29 de marzo, 2021 </w:t>
            </w:r>
          </w:p>
        </w:tc>
      </w:tr>
    </w:tbl>
    <w:p w:rsidR="00863A08" w:rsidRPr="007C24B0" w:rsidRDefault="00863A08" w:rsidP="007C24B0">
      <w:pPr>
        <w:spacing w:line="276" w:lineRule="auto"/>
        <w:jc w:val="both"/>
        <w:rPr>
          <w:rFonts w:ascii="Times New Roman" w:hAnsi="Times New Roman"/>
        </w:rPr>
      </w:pPr>
    </w:p>
    <w:p w:rsidR="00984D2C" w:rsidRPr="007C24B0" w:rsidRDefault="00984D2C" w:rsidP="007C24B0">
      <w:pPr>
        <w:shd w:val="clear" w:color="auto" w:fill="BFBFBF" w:themeFill="background1" w:themeFillShade="BF"/>
        <w:spacing w:line="276" w:lineRule="auto"/>
        <w:ind w:right="-1"/>
        <w:jc w:val="both"/>
        <w:rPr>
          <w:rFonts w:ascii="Times New Roman" w:hAnsi="Times New Roman"/>
          <w:b/>
        </w:rPr>
      </w:pPr>
      <w:r w:rsidRPr="007C24B0">
        <w:rPr>
          <w:rFonts w:ascii="Times New Roman" w:hAnsi="Times New Roman"/>
          <w:b/>
        </w:rPr>
        <w:t>Reseña histórica</w:t>
      </w:r>
    </w:p>
    <w:p w:rsidR="00984D2C" w:rsidRPr="007C24B0" w:rsidRDefault="00984D2C" w:rsidP="007C24B0">
      <w:pPr>
        <w:spacing w:line="276" w:lineRule="auto"/>
        <w:ind w:right="-1"/>
        <w:jc w:val="both"/>
        <w:rPr>
          <w:rFonts w:ascii="Times New Roman" w:hAnsi="Times New Roman"/>
        </w:rPr>
      </w:pPr>
    </w:p>
    <w:p w:rsidR="00DE3D3C" w:rsidRPr="007C24B0" w:rsidRDefault="00A76B56" w:rsidP="007C24B0">
      <w:pPr>
        <w:spacing w:line="276" w:lineRule="auto"/>
        <w:jc w:val="both"/>
        <w:rPr>
          <w:rFonts w:ascii="Times New Roman" w:hAnsi="Times New Roman"/>
        </w:rPr>
      </w:pPr>
      <w:r w:rsidRPr="007C24B0">
        <w:rPr>
          <w:rFonts w:ascii="Times New Roman" w:hAnsi="Times New Roman"/>
        </w:rPr>
        <w:t>La construcción del  p</w:t>
      </w:r>
      <w:r w:rsidR="00D820D2" w:rsidRPr="007C24B0">
        <w:rPr>
          <w:rFonts w:ascii="Times New Roman" w:hAnsi="Times New Roman"/>
        </w:rPr>
        <w:t>arque Custodio García Rovira</w:t>
      </w:r>
      <w:r w:rsidR="00954AA6" w:rsidRPr="007C24B0">
        <w:rPr>
          <w:rFonts w:ascii="Times New Roman" w:hAnsi="Times New Roman"/>
        </w:rPr>
        <w:t xml:space="preserve"> </w:t>
      </w:r>
      <w:r w:rsidRPr="007C24B0">
        <w:rPr>
          <w:rFonts w:ascii="Times New Roman" w:hAnsi="Times New Roman"/>
        </w:rPr>
        <w:t>se inició en 1886</w:t>
      </w:r>
      <w:r w:rsidR="0019729D" w:rsidRPr="007C24B0">
        <w:rPr>
          <w:rStyle w:val="Refdenotaalpie"/>
          <w:rFonts w:ascii="Times New Roman" w:hAnsi="Times New Roman"/>
        </w:rPr>
        <w:footnoteReference w:id="1"/>
      </w:r>
      <w:r w:rsidR="008A3090" w:rsidRPr="007C24B0">
        <w:rPr>
          <w:rFonts w:ascii="Times New Roman" w:hAnsi="Times New Roman"/>
        </w:rPr>
        <w:t xml:space="preserve">, no obstante, la primera piedra sería puesta dos años más tardes. </w:t>
      </w:r>
      <w:r w:rsidR="00E076AF" w:rsidRPr="007C24B0">
        <w:rPr>
          <w:rFonts w:ascii="Times New Roman" w:hAnsi="Times New Roman"/>
        </w:rPr>
        <w:t>En razón de contar en la ciudad con espacios dedicados para el esparcimiento y el paseo, se decidió por consolidar y adecuar el espacio físico donde actualmente se ubica el parque mencionado. En este sentido, ‘’gracias a la donación de terrenos hecha por la señora Trinidad Parra de Orozco (...) y por don Anselmo Peralta’’</w:t>
      </w:r>
      <w:r w:rsidR="00E076AF" w:rsidRPr="007C24B0">
        <w:rPr>
          <w:rStyle w:val="Refdenotaalpie"/>
          <w:rFonts w:ascii="Times New Roman" w:hAnsi="Times New Roman"/>
        </w:rPr>
        <w:footnoteReference w:id="2"/>
      </w:r>
      <w:r w:rsidR="00D217FC" w:rsidRPr="007C24B0">
        <w:rPr>
          <w:rFonts w:ascii="Times New Roman" w:hAnsi="Times New Roman"/>
        </w:rPr>
        <w:t xml:space="preserve">. </w:t>
      </w:r>
      <w:r w:rsidR="00777FF5" w:rsidRPr="007C24B0">
        <w:rPr>
          <w:rFonts w:ascii="Times New Roman" w:hAnsi="Times New Roman"/>
        </w:rPr>
        <w:t>Posteriormente, para 1897, se ‘’proyectó y realizó un verdadero parque-jardín’’</w:t>
      </w:r>
      <w:r w:rsidR="00777FF5" w:rsidRPr="007C24B0">
        <w:rPr>
          <w:rStyle w:val="Refdenotaalpie"/>
          <w:rFonts w:ascii="Times New Roman" w:hAnsi="Times New Roman"/>
        </w:rPr>
        <w:footnoteReference w:id="3"/>
      </w:r>
      <w:r w:rsidR="00F8708C" w:rsidRPr="007C24B0">
        <w:rPr>
          <w:rFonts w:ascii="Times New Roman" w:hAnsi="Times New Roman"/>
        </w:rPr>
        <w:t xml:space="preserve">. </w:t>
      </w:r>
      <w:r w:rsidR="00D90DAE" w:rsidRPr="007C24B0">
        <w:rPr>
          <w:rFonts w:ascii="Times New Roman" w:hAnsi="Times New Roman"/>
        </w:rPr>
        <w:t>En los alrededores del parque García Rovira se e</w:t>
      </w:r>
      <w:r w:rsidR="004277A4" w:rsidRPr="007C24B0">
        <w:rPr>
          <w:rFonts w:ascii="Times New Roman" w:hAnsi="Times New Roman"/>
        </w:rPr>
        <w:t>ncuentra ubicada la capilla de L</w:t>
      </w:r>
      <w:r w:rsidR="00D90DAE" w:rsidRPr="007C24B0">
        <w:rPr>
          <w:rFonts w:ascii="Times New Roman" w:hAnsi="Times New Roman"/>
        </w:rPr>
        <w:t xml:space="preserve">os Dolores, siendo éste el primer oratorio que tuvo Bucaramanga hacia el año 1701 aproximadamente. </w:t>
      </w:r>
      <w:r w:rsidR="00194979" w:rsidRPr="007C24B0">
        <w:rPr>
          <w:rFonts w:ascii="Times New Roman" w:hAnsi="Times New Roman"/>
        </w:rPr>
        <w:t>Respecto a la construcción de la escultura de Custodio García Rovira es válido mencionar que la primera piedra para el monumento ‘’fue colocada y bendecida el 19 de mayo de 1906, en ceremonia oficiada por el padre Juvenal Quiroz’’</w:t>
      </w:r>
      <w:r w:rsidR="00194979" w:rsidRPr="007C24B0">
        <w:rPr>
          <w:rStyle w:val="Refdenotaalpie"/>
          <w:rFonts w:ascii="Times New Roman" w:hAnsi="Times New Roman"/>
        </w:rPr>
        <w:footnoteReference w:id="4"/>
      </w:r>
      <w:r w:rsidR="0033630C" w:rsidRPr="007C24B0">
        <w:rPr>
          <w:rFonts w:ascii="Times New Roman" w:hAnsi="Times New Roman"/>
        </w:rPr>
        <w:t xml:space="preserve">. </w:t>
      </w:r>
      <w:r w:rsidR="00F02139" w:rsidRPr="007C24B0">
        <w:rPr>
          <w:rFonts w:ascii="Times New Roman" w:hAnsi="Times New Roman"/>
        </w:rPr>
        <w:t>De igual manera, cabe señalar que la logística necesaria para el traslado de la escultura ya se había resuelto por parte del departamento a través de Félix Alvarado. Finalmente, para el ‘’20 de enero de 1907(...) fue</w:t>
      </w:r>
      <w:r w:rsidR="00133189">
        <w:rPr>
          <w:rFonts w:ascii="Times New Roman" w:hAnsi="Times New Roman"/>
        </w:rPr>
        <w:t xml:space="preserve"> </w:t>
      </w:r>
      <w:r w:rsidR="001F3DB6">
        <w:rPr>
          <w:rFonts w:ascii="Times New Roman" w:hAnsi="Times New Roman"/>
        </w:rPr>
        <w:t>i</w:t>
      </w:r>
      <w:r w:rsidR="001F3DB6" w:rsidRPr="007C24B0">
        <w:rPr>
          <w:rFonts w:ascii="Times New Roman" w:hAnsi="Times New Roman"/>
        </w:rPr>
        <w:t>naugurada</w:t>
      </w:r>
      <w:r w:rsidR="00F02139" w:rsidRPr="007C24B0">
        <w:rPr>
          <w:rFonts w:ascii="Times New Roman" w:hAnsi="Times New Roman"/>
        </w:rPr>
        <w:t xml:space="preserve"> la estatua del general Custodio García Rovira’’</w:t>
      </w:r>
      <w:r w:rsidR="00F02139" w:rsidRPr="007C24B0">
        <w:rPr>
          <w:rStyle w:val="Refdenotaalpie"/>
          <w:rFonts w:ascii="Times New Roman" w:hAnsi="Times New Roman"/>
        </w:rPr>
        <w:footnoteReference w:id="5"/>
      </w:r>
      <w:r w:rsidR="009D5B80">
        <w:rPr>
          <w:rFonts w:ascii="Times New Roman" w:hAnsi="Times New Roman"/>
        </w:rPr>
        <w:t xml:space="preserve">. </w:t>
      </w:r>
    </w:p>
    <w:p w:rsidR="00F2192D" w:rsidRPr="007C24B0" w:rsidRDefault="00F2192D" w:rsidP="007C24B0">
      <w:pPr>
        <w:spacing w:line="276" w:lineRule="auto"/>
        <w:jc w:val="both"/>
        <w:rPr>
          <w:rFonts w:ascii="Times New Roman" w:hAnsi="Times New Roman"/>
        </w:rPr>
      </w:pPr>
    </w:p>
    <w:p w:rsidR="002678E0" w:rsidRPr="007C24B0" w:rsidRDefault="002678E0" w:rsidP="007C24B0">
      <w:pPr>
        <w:shd w:val="clear" w:color="auto" w:fill="BFBFBF" w:themeFill="background1" w:themeFillShade="BF"/>
        <w:spacing w:line="276" w:lineRule="auto"/>
        <w:ind w:right="-1"/>
        <w:jc w:val="both"/>
        <w:rPr>
          <w:rFonts w:ascii="Times New Roman" w:hAnsi="Times New Roman"/>
          <w:b/>
        </w:rPr>
      </w:pPr>
      <w:r w:rsidRPr="007C24B0">
        <w:rPr>
          <w:rFonts w:ascii="Times New Roman" w:hAnsi="Times New Roman"/>
          <w:b/>
        </w:rPr>
        <w:t>Descripción física</w:t>
      </w:r>
    </w:p>
    <w:p w:rsidR="00984D2C" w:rsidRPr="007C24B0" w:rsidRDefault="00984D2C" w:rsidP="007C24B0">
      <w:pPr>
        <w:spacing w:line="276" w:lineRule="auto"/>
        <w:ind w:right="-1"/>
        <w:jc w:val="both"/>
        <w:rPr>
          <w:rFonts w:ascii="Times New Roman" w:hAnsi="Times New Roman"/>
        </w:rPr>
      </w:pPr>
    </w:p>
    <w:p w:rsidR="00E75BDC" w:rsidRPr="007C24B0" w:rsidRDefault="00B85AFF" w:rsidP="007C24B0">
      <w:pPr>
        <w:spacing w:line="276" w:lineRule="auto"/>
        <w:ind w:right="-1"/>
        <w:jc w:val="both"/>
        <w:rPr>
          <w:rFonts w:ascii="Times New Roman" w:hAnsi="Times New Roman"/>
          <w:lang w:val="es-ES"/>
        </w:rPr>
      </w:pPr>
      <w:r w:rsidRPr="007C24B0">
        <w:rPr>
          <w:rFonts w:ascii="Times New Roman" w:hAnsi="Times New Roman"/>
          <w:lang w:val="es-ES"/>
        </w:rPr>
        <w:t xml:space="preserve">En primer lugar, el parque </w:t>
      </w:r>
      <w:r w:rsidR="001F1912" w:rsidRPr="007C24B0">
        <w:rPr>
          <w:rFonts w:ascii="Times New Roman" w:hAnsi="Times New Roman"/>
          <w:lang w:val="es-ES"/>
        </w:rPr>
        <w:t xml:space="preserve">Custodio Cayetano </w:t>
      </w:r>
      <w:r w:rsidRPr="007C24B0">
        <w:rPr>
          <w:rFonts w:ascii="Times New Roman" w:hAnsi="Times New Roman"/>
          <w:lang w:val="es-ES"/>
        </w:rPr>
        <w:t>García Rovira se encuentra u</w:t>
      </w:r>
      <w:r w:rsidR="00BD1579" w:rsidRPr="007C24B0">
        <w:rPr>
          <w:rFonts w:ascii="Times New Roman" w:hAnsi="Times New Roman"/>
          <w:lang w:val="es-ES"/>
        </w:rPr>
        <w:t xml:space="preserve">bicado entre </w:t>
      </w:r>
      <w:proofErr w:type="gramStart"/>
      <w:r w:rsidR="00BD1579" w:rsidRPr="007C24B0">
        <w:rPr>
          <w:rFonts w:ascii="Times New Roman" w:hAnsi="Times New Roman"/>
          <w:lang w:val="es-ES"/>
        </w:rPr>
        <w:t>las</w:t>
      </w:r>
      <w:proofErr w:type="gramEnd"/>
      <w:r w:rsidR="00BD1579" w:rsidRPr="007C24B0">
        <w:rPr>
          <w:rFonts w:ascii="Times New Roman" w:hAnsi="Times New Roman"/>
          <w:lang w:val="es-ES"/>
        </w:rPr>
        <w:t xml:space="preserve"> calle</w:t>
      </w:r>
      <w:r w:rsidRPr="007C24B0">
        <w:rPr>
          <w:rFonts w:ascii="Times New Roman" w:hAnsi="Times New Roman"/>
          <w:lang w:val="es-ES"/>
        </w:rPr>
        <w:t xml:space="preserve"> 36 y </w:t>
      </w:r>
      <w:r w:rsidR="00BD1579" w:rsidRPr="007C24B0">
        <w:rPr>
          <w:rFonts w:ascii="Times New Roman" w:hAnsi="Times New Roman"/>
          <w:lang w:val="es-ES"/>
        </w:rPr>
        <w:t xml:space="preserve">la calle </w:t>
      </w:r>
      <w:r w:rsidRPr="007C24B0">
        <w:rPr>
          <w:rFonts w:ascii="Times New Roman" w:hAnsi="Times New Roman"/>
          <w:lang w:val="es-ES"/>
        </w:rPr>
        <w:t xml:space="preserve">35, con carrera 11. En su </w:t>
      </w:r>
      <w:r w:rsidR="00BD1579" w:rsidRPr="007C24B0">
        <w:rPr>
          <w:rFonts w:ascii="Times New Roman" w:hAnsi="Times New Roman"/>
          <w:lang w:val="es-ES"/>
        </w:rPr>
        <w:t>alrededor</w:t>
      </w:r>
      <w:r w:rsidRPr="007C24B0">
        <w:rPr>
          <w:rFonts w:ascii="Times New Roman" w:hAnsi="Times New Roman"/>
          <w:lang w:val="es-ES"/>
        </w:rPr>
        <w:t>, podemos encontrarnos con la Alcaldía de Bucaramanga</w:t>
      </w:r>
      <w:r w:rsidR="00BD1579" w:rsidRPr="007C24B0">
        <w:rPr>
          <w:rFonts w:ascii="Times New Roman" w:hAnsi="Times New Roman"/>
          <w:lang w:val="es-ES"/>
        </w:rPr>
        <w:t xml:space="preserve"> en sentido norte</w:t>
      </w:r>
      <w:r w:rsidRPr="007C24B0">
        <w:rPr>
          <w:rFonts w:ascii="Times New Roman" w:hAnsi="Times New Roman"/>
          <w:lang w:val="es-ES"/>
        </w:rPr>
        <w:t>, bajando por la calle 36. Por la calle 35,</w:t>
      </w:r>
      <w:r w:rsidR="00BD1579" w:rsidRPr="007C24B0">
        <w:rPr>
          <w:rFonts w:ascii="Times New Roman" w:hAnsi="Times New Roman"/>
          <w:lang w:val="es-ES"/>
        </w:rPr>
        <w:t xml:space="preserve"> hacia el sur del parque,</w:t>
      </w:r>
      <w:r w:rsidRPr="007C24B0">
        <w:rPr>
          <w:rFonts w:ascii="Times New Roman" w:hAnsi="Times New Roman"/>
          <w:lang w:val="es-ES"/>
        </w:rPr>
        <w:t xml:space="preserve"> se encuentra localizada la Gobernación de Santander. </w:t>
      </w:r>
      <w:r w:rsidR="00E75BDC" w:rsidRPr="007C24B0">
        <w:rPr>
          <w:rFonts w:ascii="Times New Roman" w:hAnsi="Times New Roman"/>
          <w:lang w:val="es-ES"/>
        </w:rPr>
        <w:t>Así</w:t>
      </w:r>
      <w:r w:rsidR="00BD1579" w:rsidRPr="007C24B0">
        <w:rPr>
          <w:rFonts w:ascii="Times New Roman" w:hAnsi="Times New Roman"/>
          <w:lang w:val="es-ES"/>
        </w:rPr>
        <w:t xml:space="preserve"> mismo</w:t>
      </w:r>
      <w:r w:rsidRPr="007C24B0">
        <w:rPr>
          <w:rFonts w:ascii="Times New Roman" w:hAnsi="Times New Roman"/>
          <w:lang w:val="es-ES"/>
        </w:rPr>
        <w:t>,</w:t>
      </w:r>
      <w:r w:rsidR="00BD1579" w:rsidRPr="007C24B0">
        <w:rPr>
          <w:rFonts w:ascii="Times New Roman" w:hAnsi="Times New Roman"/>
          <w:lang w:val="es-ES"/>
        </w:rPr>
        <w:t xml:space="preserve"> en sus alrededores se puede encontrar</w:t>
      </w:r>
      <w:r w:rsidRPr="007C24B0">
        <w:rPr>
          <w:rFonts w:ascii="Times New Roman" w:hAnsi="Times New Roman"/>
          <w:lang w:val="es-ES"/>
        </w:rPr>
        <w:t xml:space="preserve"> ubicado el Palacio de Justicia y la Plaza Cívica Luis Carlos Galán Sarmiento</w:t>
      </w:r>
      <w:r w:rsidR="00BD1579" w:rsidRPr="007C24B0">
        <w:rPr>
          <w:rFonts w:ascii="Times New Roman" w:hAnsi="Times New Roman"/>
          <w:lang w:val="es-ES"/>
        </w:rPr>
        <w:t xml:space="preserve"> ubicados en sentido oriente</w:t>
      </w:r>
      <w:r w:rsidRPr="007C24B0">
        <w:rPr>
          <w:rFonts w:ascii="Times New Roman" w:hAnsi="Times New Roman"/>
          <w:lang w:val="es-ES"/>
        </w:rPr>
        <w:t>.</w:t>
      </w:r>
      <w:r w:rsidR="00E75BDC" w:rsidRPr="007C24B0">
        <w:rPr>
          <w:rFonts w:ascii="Times New Roman" w:hAnsi="Times New Roman"/>
          <w:lang w:val="es-ES"/>
        </w:rPr>
        <w:t xml:space="preserve"> </w:t>
      </w:r>
      <w:r w:rsidR="00FF2DED" w:rsidRPr="007C24B0">
        <w:rPr>
          <w:rFonts w:ascii="Times New Roman" w:hAnsi="Times New Roman"/>
          <w:lang w:val="es-ES"/>
        </w:rPr>
        <w:t xml:space="preserve">Cabe mencionar la ubicación y existencia de la Capilla de Los Dolores, ubicada en la carrera 10 con calle 36, la cual ha sido de importancia en el ámbito local por los sucesos que han transcurrido allí. </w:t>
      </w:r>
      <w:r w:rsidR="00E75BDC" w:rsidRPr="007C24B0">
        <w:rPr>
          <w:rFonts w:ascii="Times New Roman" w:hAnsi="Times New Roman"/>
          <w:lang w:val="es-ES"/>
        </w:rPr>
        <w:t>En el ámbito físico, el parque García Rovira resalta por</w:t>
      </w:r>
      <w:r w:rsidR="00BD1579" w:rsidRPr="007C24B0">
        <w:rPr>
          <w:rFonts w:ascii="Times New Roman" w:hAnsi="Times New Roman"/>
          <w:lang w:val="es-ES"/>
        </w:rPr>
        <w:t xml:space="preserve"> la dirección de sus caminos </w:t>
      </w:r>
      <w:r w:rsidR="00E75BDC" w:rsidRPr="007C24B0">
        <w:rPr>
          <w:rFonts w:ascii="Times New Roman" w:hAnsi="Times New Roman"/>
          <w:lang w:val="es-ES"/>
        </w:rPr>
        <w:t>diagonal</w:t>
      </w:r>
      <w:r w:rsidR="00BD1579" w:rsidRPr="007C24B0">
        <w:rPr>
          <w:rFonts w:ascii="Times New Roman" w:hAnsi="Times New Roman"/>
          <w:lang w:val="es-ES"/>
        </w:rPr>
        <w:t>es</w:t>
      </w:r>
      <w:r w:rsidR="00E75BDC" w:rsidRPr="007C24B0">
        <w:rPr>
          <w:rFonts w:ascii="Times New Roman" w:hAnsi="Times New Roman"/>
          <w:lang w:val="es-ES"/>
        </w:rPr>
        <w:t xml:space="preserve"> que confluyen en el centro del mismo</w:t>
      </w:r>
      <w:r w:rsidR="00BD1579" w:rsidRPr="007C24B0">
        <w:rPr>
          <w:rFonts w:ascii="Times New Roman" w:hAnsi="Times New Roman"/>
          <w:lang w:val="es-ES"/>
        </w:rPr>
        <w:t xml:space="preserve">; allí puede apreciarse </w:t>
      </w:r>
      <w:r w:rsidR="00E75BDC" w:rsidRPr="007C24B0">
        <w:rPr>
          <w:rFonts w:ascii="Times New Roman" w:hAnsi="Times New Roman"/>
          <w:lang w:val="es-ES"/>
        </w:rPr>
        <w:t xml:space="preserve">la escultura </w:t>
      </w:r>
      <w:r w:rsidR="00187623" w:rsidRPr="007C24B0">
        <w:rPr>
          <w:rFonts w:ascii="Times New Roman" w:hAnsi="Times New Roman"/>
          <w:lang w:val="es-ES"/>
        </w:rPr>
        <w:t xml:space="preserve">erigida en exaltación al </w:t>
      </w:r>
      <w:r w:rsidR="00E75BDC" w:rsidRPr="007C24B0">
        <w:rPr>
          <w:rFonts w:ascii="Times New Roman" w:hAnsi="Times New Roman"/>
          <w:lang w:val="es-ES"/>
        </w:rPr>
        <w:t xml:space="preserve">prócer Custodio Cayetano García Rovira. De igual manera, destacan las bancas tradicionales de hierro y madera ubicadas a lo largo de dichas </w:t>
      </w:r>
      <w:r w:rsidR="00E75BDC" w:rsidRPr="007C24B0">
        <w:rPr>
          <w:rFonts w:ascii="Times New Roman" w:hAnsi="Times New Roman"/>
          <w:lang w:val="es-ES"/>
        </w:rPr>
        <w:lastRenderedPageBreak/>
        <w:t xml:space="preserve">diagonales para que, con el </w:t>
      </w:r>
      <w:r w:rsidR="00497C30" w:rsidRPr="007C24B0">
        <w:rPr>
          <w:rFonts w:ascii="Times New Roman" w:hAnsi="Times New Roman"/>
          <w:lang w:val="es-ES"/>
        </w:rPr>
        <w:t>tránsito</w:t>
      </w:r>
      <w:r w:rsidR="00E75BDC" w:rsidRPr="007C24B0">
        <w:rPr>
          <w:rFonts w:ascii="Times New Roman" w:hAnsi="Times New Roman"/>
          <w:lang w:val="es-ES"/>
        </w:rPr>
        <w:t xml:space="preserve"> de las personas, éstas puedan descansar. </w:t>
      </w:r>
      <w:r w:rsidR="00497C30" w:rsidRPr="007C24B0">
        <w:rPr>
          <w:rFonts w:ascii="Times New Roman" w:hAnsi="Times New Roman"/>
          <w:lang w:val="es-ES"/>
        </w:rPr>
        <w:t xml:space="preserve">En su mayoría, el cuerpo físico del parque está constituido por una clase piedra que delimita los andenes, corredores y jardineras de este sitio público. </w:t>
      </w:r>
    </w:p>
    <w:p w:rsidR="0008505E" w:rsidRPr="007C24B0" w:rsidRDefault="0008505E" w:rsidP="007C24B0">
      <w:pPr>
        <w:spacing w:line="276" w:lineRule="auto"/>
        <w:ind w:right="-1"/>
        <w:jc w:val="both"/>
        <w:rPr>
          <w:rFonts w:ascii="Times New Roman" w:hAnsi="Times New Roman"/>
          <w:lang w:val="es-ES"/>
        </w:rPr>
      </w:pPr>
    </w:p>
    <w:p w:rsidR="002768F9" w:rsidRPr="007C24B0" w:rsidRDefault="002768F9" w:rsidP="007C24B0">
      <w:pPr>
        <w:spacing w:line="276" w:lineRule="auto"/>
        <w:ind w:right="-1"/>
        <w:jc w:val="both"/>
        <w:rPr>
          <w:rFonts w:ascii="Times New Roman" w:hAnsi="Times New Roman"/>
          <w:lang w:val="es-ES"/>
        </w:rPr>
      </w:pPr>
      <w:r w:rsidRPr="007C24B0">
        <w:rPr>
          <w:rFonts w:ascii="Times New Roman" w:hAnsi="Times New Roman"/>
          <w:lang w:val="es-ES"/>
        </w:rPr>
        <w:t>El parque Gar</w:t>
      </w:r>
      <w:r w:rsidR="00D31C91" w:rsidRPr="007C24B0">
        <w:rPr>
          <w:rFonts w:ascii="Times New Roman" w:hAnsi="Times New Roman"/>
          <w:lang w:val="es-ES"/>
        </w:rPr>
        <w:t>cía Rovira como otros pocos, ha</w:t>
      </w:r>
      <w:r w:rsidRPr="007C24B0">
        <w:rPr>
          <w:rFonts w:ascii="Times New Roman" w:hAnsi="Times New Roman"/>
          <w:lang w:val="es-ES"/>
        </w:rPr>
        <w:t xml:space="preserve"> destacado gracias a la presencia de palmas en su interior, que recorren los caminos del parque. Su tipología es de origen colonial ya que representa la silueta cuadrada o de plaza de orden colonia, que a su vez deja ver su pasado y consolidación. No obstante, su renovación sugiere la superación de aquel pasado colonial. </w:t>
      </w:r>
      <w:r w:rsidR="00172D53" w:rsidRPr="007C24B0">
        <w:rPr>
          <w:rFonts w:ascii="Times New Roman" w:hAnsi="Times New Roman"/>
          <w:lang w:val="es-ES"/>
        </w:rPr>
        <w:t xml:space="preserve">Como se mencionó, en el interior y centro del parque, existe una escultura de García Rovira la cual fue erigida allí como símbolo del triunfo local sobre las misiones españolas por dominar nuevamente esta región oriental en las batallas presentadas en el cerro de Palonegro. </w:t>
      </w:r>
      <w:r w:rsidR="00B83503" w:rsidRPr="007C24B0">
        <w:rPr>
          <w:rFonts w:ascii="Times New Roman" w:hAnsi="Times New Roman"/>
          <w:lang w:val="es-ES"/>
        </w:rPr>
        <w:t xml:space="preserve">Por último, si bien la presencia de flores y jardines muy detallados no son la especialidad en éste parque, si cabe mencionar el acabado estético y prolijo que reciben las palmeras y prados que se encuentran dentro de éste. </w:t>
      </w:r>
    </w:p>
    <w:p w:rsidR="00FF4D4C" w:rsidRPr="007C24B0" w:rsidRDefault="00FF4D4C" w:rsidP="007C24B0">
      <w:pPr>
        <w:spacing w:line="276" w:lineRule="auto"/>
        <w:ind w:right="-1"/>
        <w:jc w:val="both"/>
        <w:rPr>
          <w:rFonts w:ascii="Times New Roman" w:hAnsi="Times New Roman"/>
          <w:lang w:val="es-ES"/>
        </w:rPr>
      </w:pPr>
    </w:p>
    <w:p w:rsidR="00FF4D4C" w:rsidRPr="007C24B0" w:rsidRDefault="00FF4D4C" w:rsidP="007C24B0">
      <w:pPr>
        <w:spacing w:line="276" w:lineRule="auto"/>
        <w:jc w:val="both"/>
        <w:rPr>
          <w:rFonts w:ascii="Times New Roman" w:hAnsi="Times New Roman"/>
        </w:rPr>
      </w:pPr>
      <w:r w:rsidRPr="007C24B0">
        <w:rPr>
          <w:rFonts w:ascii="Times New Roman" w:hAnsi="Times New Roman"/>
        </w:rPr>
        <w:t xml:space="preserve">Inaugurada en el año 1907, la plaza que lleva el nombre del prócer bumangués Custodio García (1780-1816) es un espacio que atestigua pasajes importantes de la historia misma de la ciudad. Pues es fiel reflejo de los cambios sociales de una ciudad que heredó de las colonias españolas los procesos de configuración urbanística a partir de una plaza central rodeada de los poderes político, religioso y administrativo. De ahí que en sus alrededores se alcen la histórica iglesia de San Laureano, el palacio de justicia, la capilla de las nieves, la alcaldía y algunas de las más importantes y tradicionales calles comerciales de la ciudad. Por todo, el parque Custodio </w:t>
      </w:r>
      <w:r w:rsidR="002B47A6" w:rsidRPr="007C24B0">
        <w:rPr>
          <w:rFonts w:ascii="Times New Roman" w:hAnsi="Times New Roman"/>
        </w:rPr>
        <w:t>García</w:t>
      </w:r>
      <w:r w:rsidRPr="007C24B0">
        <w:rPr>
          <w:rFonts w:ascii="Times New Roman" w:hAnsi="Times New Roman"/>
        </w:rPr>
        <w:t xml:space="preserve"> Rovira es un punto donde confluyen herencias coloniales y a su vez se muestra como un espacio que denota algunos de los procesos de modernización que se llevaron a cabo en Santander.</w:t>
      </w:r>
    </w:p>
    <w:p w:rsidR="00FF4D4C" w:rsidRPr="007C24B0" w:rsidRDefault="00FF4D4C" w:rsidP="007C24B0">
      <w:pPr>
        <w:spacing w:line="276" w:lineRule="auto"/>
        <w:jc w:val="both"/>
        <w:rPr>
          <w:rFonts w:ascii="Times New Roman" w:hAnsi="Times New Roman"/>
        </w:rPr>
      </w:pPr>
      <w:r w:rsidRPr="007C24B0">
        <w:rPr>
          <w:rFonts w:ascii="Times New Roman" w:hAnsi="Times New Roman"/>
        </w:rPr>
        <w:t>Ejemplo de ello es que a la plaza se le asignara el nombre del prócer y se dispusiera una estatua en su honor, pues con miras a las celebraciones del centenario de la Independencia en 1910, las autoridades de Santander decidieron exaltar la figura de un personaje local cuyo espíritu de lucha reflejara el arraigo que tiene los valores republicanos en las personas de esta región de Colombia. Por ello, se expidió el decreto 410 de 1906, en el que se caracterizaba a Custodio como perteneciente a un grupo de hombres célebres, mártir de América, patriota, tenaz, noble y con alma de héroe, así pues se declaraba lo siguiente: “</w:t>
      </w:r>
      <w:r w:rsidRPr="007C24B0">
        <w:rPr>
          <w:rFonts w:ascii="Times New Roman" w:hAnsi="Times New Roman"/>
          <w:i/>
        </w:rPr>
        <w:t>es deber del Gobierno perpetuar en las generaciones la gratitud que se les debe a los fundadores de la República, y mantener vivo el recuerdo de sus hechos, para que el sentimiento de amor patrio, palpitando en el corazón de sus hijos, sostenga los fueros nacionales en los embates del fuerte contra el débil, o de la discordia civil…</w:t>
      </w:r>
      <w:r w:rsidRPr="007C24B0">
        <w:rPr>
          <w:rFonts w:ascii="Times New Roman" w:hAnsi="Times New Roman"/>
        </w:rPr>
        <w:t>”</w:t>
      </w:r>
      <w:r w:rsidRPr="007C24B0">
        <w:rPr>
          <w:rFonts w:ascii="Times New Roman" w:hAnsi="Times New Roman"/>
          <w:vertAlign w:val="superscript"/>
        </w:rPr>
        <w:footnoteReference w:id="6"/>
      </w:r>
      <w:r w:rsidRPr="007C24B0">
        <w:rPr>
          <w:rFonts w:ascii="Times New Roman" w:hAnsi="Times New Roman"/>
        </w:rPr>
        <w:t xml:space="preserve">.    </w:t>
      </w:r>
    </w:p>
    <w:p w:rsidR="00FF4D4C" w:rsidRPr="007C24B0" w:rsidRDefault="00FF4D4C" w:rsidP="007C24B0">
      <w:pPr>
        <w:spacing w:line="276" w:lineRule="auto"/>
        <w:jc w:val="both"/>
        <w:rPr>
          <w:rFonts w:ascii="Times New Roman" w:hAnsi="Times New Roman"/>
        </w:rPr>
      </w:pPr>
      <w:r w:rsidRPr="007C24B0">
        <w:rPr>
          <w:rFonts w:ascii="Times New Roman" w:hAnsi="Times New Roman"/>
        </w:rPr>
        <w:t xml:space="preserve">Por otro lado,  a estatua que fue erigida el 20 de enero de 1907, costó la suma de 10.000 pesos y fue encargada para que el artista  Arnold Xavier la fundiera en Alemania. Cabe anotar que la obra para la erección de este monumento fue dirigida por el italiano Pedro Colón Monticoni, también autor del diseño del Club del Comercio. Según el miembro de la Academia de Historia de Santander Antonio Cacúa, </w:t>
      </w:r>
      <w:r w:rsidRPr="007C24B0">
        <w:rPr>
          <w:rFonts w:ascii="Times New Roman" w:hAnsi="Times New Roman"/>
        </w:rPr>
        <w:lastRenderedPageBreak/>
        <w:t>durante la inauguración de la estatua en 1907, el director del Boletín de Historia y Antigüedades publicaría un escrito extraído de un periódico de  Hamburgo en el que se mencionaba:</w:t>
      </w:r>
    </w:p>
    <w:p w:rsidR="00FF4D4C" w:rsidRPr="007C24B0" w:rsidRDefault="00FF4D4C" w:rsidP="007C24B0">
      <w:pPr>
        <w:spacing w:line="276" w:lineRule="auto"/>
        <w:jc w:val="both"/>
        <w:rPr>
          <w:rFonts w:ascii="Times New Roman" w:hAnsi="Times New Roman"/>
        </w:rPr>
      </w:pPr>
    </w:p>
    <w:p w:rsidR="00FF4D4C" w:rsidRPr="007C24B0" w:rsidRDefault="00FF4D4C" w:rsidP="007C24B0">
      <w:pPr>
        <w:spacing w:line="276" w:lineRule="auto"/>
        <w:ind w:left="567" w:right="524"/>
        <w:jc w:val="both"/>
        <w:rPr>
          <w:rFonts w:ascii="Times New Roman" w:hAnsi="Times New Roman"/>
        </w:rPr>
      </w:pPr>
      <w:r w:rsidRPr="007C24B0">
        <w:rPr>
          <w:rFonts w:ascii="Times New Roman" w:hAnsi="Times New Roman"/>
        </w:rPr>
        <w:t xml:space="preserve"> “</w:t>
      </w:r>
      <w:r w:rsidRPr="007C24B0">
        <w:rPr>
          <w:rFonts w:ascii="Times New Roman" w:hAnsi="Times New Roman"/>
          <w:i/>
        </w:rPr>
        <w:t xml:space="preserve">La estatua lo representa en tamaño heroico, sobre un alto zócalo de granito, en el momento en que exclamaba frente al enemigo superior en fuerzas: ¡Firmes, </w:t>
      </w:r>
      <w:r w:rsidR="004D3BC6" w:rsidRPr="007C24B0">
        <w:rPr>
          <w:rFonts w:ascii="Times New Roman" w:hAnsi="Times New Roman"/>
          <w:i/>
        </w:rPr>
        <w:t>Cachiri</w:t>
      </w:r>
      <w:r w:rsidRPr="007C24B0">
        <w:rPr>
          <w:rFonts w:ascii="Times New Roman" w:hAnsi="Times New Roman"/>
          <w:i/>
        </w:rPr>
        <w:t>! [...</w:t>
      </w:r>
      <w:r w:rsidR="007C3402" w:rsidRPr="007C24B0">
        <w:rPr>
          <w:rFonts w:ascii="Times New Roman" w:hAnsi="Times New Roman"/>
          <w:i/>
        </w:rPr>
        <w:t xml:space="preserve"> </w:t>
      </w:r>
      <w:r w:rsidRPr="007C24B0">
        <w:rPr>
          <w:rFonts w:ascii="Times New Roman" w:hAnsi="Times New Roman"/>
          <w:i/>
        </w:rPr>
        <w:t>]</w:t>
      </w:r>
      <w:proofErr w:type="gramStart"/>
      <w:r w:rsidRPr="007C24B0">
        <w:rPr>
          <w:rFonts w:ascii="Times New Roman" w:hAnsi="Times New Roman"/>
          <w:i/>
        </w:rPr>
        <w:t>un</w:t>
      </w:r>
      <w:proofErr w:type="gramEnd"/>
      <w:r w:rsidRPr="007C24B0">
        <w:rPr>
          <w:rFonts w:ascii="Times New Roman" w:hAnsi="Times New Roman"/>
          <w:i/>
        </w:rPr>
        <w:t xml:space="preserve"> cóndor enorme (figura simbólica en las armas de Colombia) se posa con las alas extendidas al lado del General, como si en este momento hubiera descendido de las alturas como protector de los guerreros </w:t>
      </w:r>
      <w:bookmarkStart w:id="0" w:name="_GoBack"/>
      <w:bookmarkEnd w:id="0"/>
      <w:r w:rsidR="004D3BC6" w:rsidRPr="007C24B0">
        <w:rPr>
          <w:rFonts w:ascii="Times New Roman" w:hAnsi="Times New Roman"/>
          <w:i/>
        </w:rPr>
        <w:t>acosados [</w:t>
      </w:r>
      <w:r w:rsidRPr="007C24B0">
        <w:rPr>
          <w:rFonts w:ascii="Times New Roman" w:hAnsi="Times New Roman"/>
          <w:i/>
        </w:rPr>
        <w:t>...]El monumento será en lejanas tierras testimonio elocuente de la altura del arte hamburgués[...]</w:t>
      </w:r>
      <w:r w:rsidRPr="007C24B0">
        <w:rPr>
          <w:rFonts w:ascii="Times New Roman" w:hAnsi="Times New Roman"/>
        </w:rPr>
        <w:t>”</w:t>
      </w:r>
      <w:r w:rsidRPr="007C24B0">
        <w:rPr>
          <w:rFonts w:ascii="Times New Roman" w:hAnsi="Times New Roman"/>
          <w:vertAlign w:val="superscript"/>
        </w:rPr>
        <w:footnoteReference w:id="7"/>
      </w:r>
    </w:p>
    <w:p w:rsidR="00FF4D4C" w:rsidRPr="007C24B0" w:rsidRDefault="00FF4D4C" w:rsidP="007C24B0">
      <w:pPr>
        <w:spacing w:line="276" w:lineRule="auto"/>
        <w:ind w:left="567" w:right="524"/>
        <w:jc w:val="both"/>
        <w:rPr>
          <w:rFonts w:ascii="Times New Roman" w:hAnsi="Times New Roman"/>
        </w:rPr>
      </w:pPr>
    </w:p>
    <w:p w:rsidR="00E75BDC" w:rsidRPr="007C24B0" w:rsidRDefault="007A08F5" w:rsidP="007C24B0">
      <w:pPr>
        <w:spacing w:line="276" w:lineRule="auto"/>
        <w:ind w:right="-1"/>
        <w:jc w:val="both"/>
        <w:rPr>
          <w:rFonts w:ascii="Times New Roman" w:hAnsi="Times New Roman"/>
        </w:rPr>
      </w:pPr>
      <w:r w:rsidRPr="007C24B0">
        <w:rPr>
          <w:rFonts w:ascii="Times New Roman" w:hAnsi="Times New Roman"/>
        </w:rPr>
        <w:t xml:space="preserve">Por todo, el parque </w:t>
      </w:r>
      <w:r w:rsidR="00FF4D4C" w:rsidRPr="007C24B0">
        <w:rPr>
          <w:rFonts w:ascii="Times New Roman" w:hAnsi="Times New Roman"/>
        </w:rPr>
        <w:t xml:space="preserve">Custodio García Rovira es un bien material inmueble que adquiere una importancia cultural única para la identidad de todos los Santandereanos. Pues refleja el cambio y la mezcla de fenómenos heredados del mundo hispánico, los valores republicanos y el paso hacía la agitada actividad que manifiesta una urbe con aires modernos.  </w:t>
      </w:r>
    </w:p>
    <w:p w:rsidR="002678E0" w:rsidRPr="007C24B0" w:rsidRDefault="002678E0" w:rsidP="007C24B0">
      <w:pPr>
        <w:spacing w:line="276" w:lineRule="auto"/>
        <w:ind w:right="-1"/>
        <w:jc w:val="both"/>
        <w:rPr>
          <w:rFonts w:ascii="Times New Roman" w:hAnsi="Times New Roman"/>
          <w:lang w:val="es-ES"/>
        </w:rPr>
      </w:pPr>
    </w:p>
    <w:p w:rsidR="008F3342" w:rsidRPr="007C24B0" w:rsidRDefault="008F3342" w:rsidP="007C24B0">
      <w:pPr>
        <w:spacing w:line="276" w:lineRule="auto"/>
        <w:ind w:right="-1"/>
        <w:jc w:val="both"/>
        <w:rPr>
          <w:rFonts w:ascii="Times New Roman" w:hAnsi="Times New Roman"/>
          <w:lang w:val="es-ES"/>
        </w:rPr>
      </w:pPr>
      <w:r w:rsidRPr="007C24B0">
        <w:rPr>
          <w:rFonts w:ascii="Times New Roman" w:hAnsi="Times New Roman"/>
          <w:lang w:val="es-ES"/>
        </w:rPr>
        <w:t xml:space="preserve">Por último, cabe mencionar que dentro de las características especiales del parque García Rovira, es la dirección de manera diagonal de sus caminos que parten desde los bordes del mismo hasta encontrar un punto central donde se ubica la escultura del prócer. </w:t>
      </w:r>
      <w:r w:rsidR="000C0B6C" w:rsidRPr="007C24B0">
        <w:rPr>
          <w:rFonts w:ascii="Times New Roman" w:hAnsi="Times New Roman"/>
          <w:lang w:val="es-ES"/>
        </w:rPr>
        <w:t xml:space="preserve">En cuanto a la superficie verde del parque se destacan sus 2241m2 y de área dura 2227 m2 con una superficie total de 4468 m2. </w:t>
      </w:r>
    </w:p>
    <w:p w:rsidR="002678E0" w:rsidRPr="007C24B0" w:rsidRDefault="002678E0" w:rsidP="007C24B0">
      <w:pPr>
        <w:spacing w:line="276" w:lineRule="auto"/>
        <w:ind w:right="-1"/>
        <w:jc w:val="both"/>
        <w:rPr>
          <w:rFonts w:ascii="Times New Roman" w:hAnsi="Times New Roman"/>
          <w:lang w:val="es-ES"/>
        </w:rPr>
      </w:pPr>
    </w:p>
    <w:p w:rsidR="002678E0" w:rsidRPr="007C24B0" w:rsidRDefault="002678E0" w:rsidP="007C24B0">
      <w:pPr>
        <w:shd w:val="clear" w:color="auto" w:fill="BFBFBF" w:themeFill="background1" w:themeFillShade="BF"/>
        <w:spacing w:line="276" w:lineRule="auto"/>
        <w:ind w:right="-1"/>
        <w:jc w:val="both"/>
        <w:rPr>
          <w:rFonts w:ascii="Times New Roman" w:hAnsi="Times New Roman"/>
          <w:b/>
        </w:rPr>
      </w:pPr>
      <w:r w:rsidRPr="007C24B0">
        <w:rPr>
          <w:rFonts w:ascii="Times New Roman" w:hAnsi="Times New Roman"/>
          <w:b/>
        </w:rPr>
        <w:t>Referencias bibliográficas</w:t>
      </w:r>
    </w:p>
    <w:p w:rsidR="002678E0" w:rsidRPr="007C24B0" w:rsidRDefault="002678E0" w:rsidP="007C24B0">
      <w:pPr>
        <w:spacing w:line="276" w:lineRule="auto"/>
        <w:ind w:right="-1"/>
        <w:jc w:val="both"/>
        <w:rPr>
          <w:rFonts w:ascii="Times New Roman" w:hAnsi="Times New Roman"/>
          <w:lang w:val="es-ES"/>
        </w:rPr>
      </w:pPr>
    </w:p>
    <w:p w:rsidR="00F00BB5" w:rsidRPr="007C24B0" w:rsidRDefault="00F00BB5" w:rsidP="007C24B0">
      <w:pPr>
        <w:spacing w:line="276" w:lineRule="auto"/>
        <w:ind w:right="-1"/>
        <w:jc w:val="both"/>
        <w:rPr>
          <w:rFonts w:ascii="Times New Roman" w:hAnsi="Times New Roman"/>
          <w:lang w:val="es-CO"/>
        </w:rPr>
      </w:pPr>
    </w:p>
    <w:p w:rsidR="00F00BB5" w:rsidRDefault="007C24B0" w:rsidP="007C24B0">
      <w:pPr>
        <w:spacing w:line="276" w:lineRule="auto"/>
        <w:ind w:right="-1"/>
        <w:jc w:val="both"/>
        <w:rPr>
          <w:rFonts w:ascii="Times New Roman" w:hAnsi="Times New Roman"/>
        </w:rPr>
      </w:pPr>
      <w:r>
        <w:rPr>
          <w:rFonts w:ascii="Times New Roman" w:hAnsi="Times New Roman"/>
        </w:rPr>
        <w:t>CACUA</w:t>
      </w:r>
      <w:r w:rsidR="00F00BB5" w:rsidRPr="007C24B0">
        <w:rPr>
          <w:rFonts w:ascii="Times New Roman" w:hAnsi="Times New Roman"/>
        </w:rPr>
        <w:t xml:space="preserve">, Antonio. </w:t>
      </w:r>
      <w:r>
        <w:rPr>
          <w:rFonts w:ascii="Times New Roman" w:hAnsi="Times New Roman"/>
          <w:i/>
        </w:rPr>
        <w:t>Custodio García Rovira: e</w:t>
      </w:r>
      <w:r w:rsidR="00F00BB5" w:rsidRPr="007C24B0">
        <w:rPr>
          <w:rFonts w:ascii="Times New Roman" w:hAnsi="Times New Roman"/>
          <w:i/>
        </w:rPr>
        <w:t>l estudiante mártir</w:t>
      </w:r>
      <w:r w:rsidR="00B14183" w:rsidRPr="007C24B0">
        <w:rPr>
          <w:rFonts w:ascii="Times New Roman" w:hAnsi="Times New Roman"/>
        </w:rPr>
        <w:t xml:space="preserve">. </w:t>
      </w:r>
      <w:r w:rsidR="00F00BB5" w:rsidRPr="007C24B0">
        <w:rPr>
          <w:rFonts w:ascii="Times New Roman" w:hAnsi="Times New Roman"/>
        </w:rPr>
        <w:t xml:space="preserve">Bogotá: Kelly, 1983. </w:t>
      </w:r>
    </w:p>
    <w:p w:rsidR="007C24B0" w:rsidRPr="007C24B0" w:rsidRDefault="007C24B0" w:rsidP="007C24B0">
      <w:pPr>
        <w:spacing w:line="276" w:lineRule="auto"/>
        <w:ind w:right="-1"/>
        <w:jc w:val="both"/>
        <w:rPr>
          <w:rFonts w:ascii="Times New Roman" w:hAnsi="Times New Roman"/>
        </w:rPr>
      </w:pPr>
    </w:p>
    <w:p w:rsidR="001140C3" w:rsidRPr="007C24B0" w:rsidRDefault="007E4ADA" w:rsidP="007C24B0">
      <w:pPr>
        <w:spacing w:line="276" w:lineRule="auto"/>
        <w:ind w:right="-1"/>
        <w:jc w:val="both"/>
        <w:rPr>
          <w:rFonts w:ascii="Times New Roman" w:hAnsi="Times New Roman"/>
        </w:rPr>
      </w:pPr>
      <w:r>
        <w:rPr>
          <w:rFonts w:ascii="Times New Roman" w:hAnsi="Times New Roman"/>
          <w:lang w:val="es-CO"/>
        </w:rPr>
        <w:t>RIVER</w:t>
      </w:r>
      <w:r w:rsidR="0004597C">
        <w:rPr>
          <w:rFonts w:ascii="Times New Roman" w:hAnsi="Times New Roman"/>
          <w:lang w:val="es-CO"/>
        </w:rPr>
        <w:t>A</w:t>
      </w:r>
      <w:r w:rsidR="008B4F2F" w:rsidRPr="007C24B0">
        <w:rPr>
          <w:rFonts w:ascii="Times New Roman" w:hAnsi="Times New Roman"/>
          <w:lang w:val="es-CO"/>
        </w:rPr>
        <w:t xml:space="preserve">, José del Carmen. </w:t>
      </w:r>
      <w:r w:rsidR="008B4F2F" w:rsidRPr="007C24B0">
        <w:rPr>
          <w:rFonts w:ascii="Times New Roman" w:hAnsi="Times New Roman"/>
          <w:i/>
          <w:lang w:val="es-CO"/>
        </w:rPr>
        <w:t>Bucaramanga: parques, estatuas, símbolos</w:t>
      </w:r>
      <w:r w:rsidR="008B4F2F" w:rsidRPr="007C24B0">
        <w:rPr>
          <w:rFonts w:ascii="Times New Roman" w:hAnsi="Times New Roman"/>
          <w:lang w:val="es-CO"/>
        </w:rPr>
        <w:t xml:space="preserve">. Bogotá: Contraloría General de la Republica. </w:t>
      </w:r>
      <w:r w:rsidR="00B14183" w:rsidRPr="007C24B0">
        <w:rPr>
          <w:rFonts w:ascii="Times New Roman" w:hAnsi="Times New Roman"/>
          <w:i/>
          <w:lang w:val="es-CO"/>
        </w:rPr>
        <w:t>s.f</w:t>
      </w:r>
      <w:r w:rsidR="00B14183" w:rsidRPr="007C24B0">
        <w:rPr>
          <w:rFonts w:ascii="Times New Roman" w:hAnsi="Times New Roman"/>
          <w:lang w:val="es-CO"/>
        </w:rPr>
        <w:t>.</w:t>
      </w:r>
    </w:p>
    <w:sectPr w:rsidR="001140C3" w:rsidRPr="007C24B0" w:rsidSect="00145E8D">
      <w:headerReference w:type="even" r:id="rId13"/>
      <w:headerReference w:type="default" r:id="rId14"/>
      <w:footerReference w:type="default" r:id="rId15"/>
      <w:pgSz w:w="12240" w:h="15840"/>
      <w:pgMar w:top="284" w:right="1325" w:bottom="1135" w:left="993" w:header="708" w:footer="62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7587" w:rsidRDefault="00E57587" w:rsidP="00F521CD">
      <w:r>
        <w:separator/>
      </w:r>
    </w:p>
  </w:endnote>
  <w:endnote w:type="continuationSeparator" w:id="0">
    <w:p w:rsidR="00E57587" w:rsidRDefault="00E57587" w:rsidP="00F52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505E" w:rsidRDefault="0008505E" w:rsidP="002678E0">
    <w:pPr>
      <w:rPr>
        <w:rFonts w:asciiTheme="majorHAnsi" w:hAnsiTheme="majorHAnsi" w:cs="Arial"/>
        <w:b/>
        <w:bCs/>
        <w:sz w:val="16"/>
        <w:szCs w:val="16"/>
        <w:lang w:val="es-CO"/>
      </w:rPr>
    </w:pPr>
  </w:p>
  <w:p w:rsidR="0008505E" w:rsidRPr="002678E0" w:rsidRDefault="0008505E" w:rsidP="002678E0">
    <w:pPr>
      <w:rPr>
        <w:rFonts w:asciiTheme="majorHAnsi" w:hAnsiTheme="majorHAnsi" w:cs="Arial"/>
        <w:b/>
        <w:bCs/>
        <w:sz w:val="16"/>
        <w:szCs w:val="16"/>
        <w:lang w:val="es-CO"/>
      </w:rPr>
    </w:pPr>
    <w:r w:rsidRPr="002678E0">
      <w:rPr>
        <w:rFonts w:asciiTheme="majorHAnsi" w:hAnsiTheme="majorHAnsi" w:cs="Arial"/>
        <w:b/>
        <w:bCs/>
        <w:sz w:val="16"/>
        <w:szCs w:val="16"/>
        <w:lang w:val="es-CO"/>
      </w:rPr>
      <w:t>FICHA DE INVENTARIO DE BIENES CULTURALES INMUEBLE</w:t>
    </w:r>
  </w:p>
  <w:p w:rsidR="0008505E" w:rsidRDefault="0008505E" w:rsidP="002678E0">
    <w:pPr>
      <w:pStyle w:val="Piedepgina"/>
      <w:tabs>
        <w:tab w:val="clear" w:pos="4252"/>
        <w:tab w:val="clear" w:pos="8504"/>
        <w:tab w:val="left" w:pos="4395"/>
      </w:tabs>
      <w:rPr>
        <w:rFonts w:asciiTheme="minorHAnsi" w:hAnsiTheme="minorHAnsi" w:cs="Arial"/>
        <w:sz w:val="16"/>
        <w:szCs w:val="16"/>
        <w:lang w:val="es-CO"/>
      </w:rPr>
    </w:pPr>
    <w:r w:rsidRPr="002678E0">
      <w:rPr>
        <w:rFonts w:asciiTheme="minorHAnsi" w:hAnsiTheme="minorHAnsi" w:cs="Arial"/>
        <w:sz w:val="16"/>
        <w:szCs w:val="16"/>
        <w:lang w:val="es-CO"/>
      </w:rPr>
      <w:t>RESEÑA HISTÓRICA Y DESCRIPCIÓN FÍSICA</w:t>
    </w:r>
  </w:p>
  <w:p w:rsidR="0008505E" w:rsidRDefault="0008505E" w:rsidP="002678E0">
    <w:pPr>
      <w:pStyle w:val="Piedepgina"/>
      <w:tabs>
        <w:tab w:val="clear" w:pos="4252"/>
        <w:tab w:val="clear" w:pos="8504"/>
        <w:tab w:val="left" w:pos="4395"/>
      </w:tabs>
      <w:rPr>
        <w:rFonts w:asciiTheme="minorHAnsi" w:hAnsiTheme="minorHAnsi" w:cs="Arial"/>
        <w:sz w:val="16"/>
        <w:szCs w:val="16"/>
        <w:lang w:val="es-CO"/>
      </w:rPr>
    </w:pPr>
    <w:r>
      <w:rPr>
        <w:rFonts w:asciiTheme="minorHAnsi" w:hAnsiTheme="minorHAnsi" w:cs="Arial"/>
        <w:sz w:val="16"/>
        <w:szCs w:val="16"/>
        <w:lang w:val="es-CO"/>
      </w:rPr>
      <w:t xml:space="preserve">Página </w:t>
    </w:r>
    <w:r>
      <w:rPr>
        <w:rFonts w:asciiTheme="minorHAnsi" w:hAnsiTheme="minorHAnsi" w:cs="Arial"/>
        <w:sz w:val="16"/>
        <w:szCs w:val="16"/>
        <w:lang w:val="es-CO"/>
      </w:rPr>
      <w:fldChar w:fldCharType="begin"/>
    </w:r>
    <w:r>
      <w:rPr>
        <w:rFonts w:asciiTheme="minorHAnsi" w:hAnsiTheme="minorHAnsi" w:cs="Arial"/>
        <w:sz w:val="16"/>
        <w:szCs w:val="16"/>
        <w:lang w:val="es-CO"/>
      </w:rPr>
      <w:instrText xml:space="preserve"> PAGE   \* MERGEFORMAT </w:instrText>
    </w:r>
    <w:r>
      <w:rPr>
        <w:rFonts w:asciiTheme="minorHAnsi" w:hAnsiTheme="minorHAnsi" w:cs="Arial"/>
        <w:sz w:val="16"/>
        <w:szCs w:val="16"/>
        <w:lang w:val="es-CO"/>
      </w:rPr>
      <w:fldChar w:fldCharType="separate"/>
    </w:r>
    <w:r w:rsidR="004D3BC6">
      <w:rPr>
        <w:rFonts w:asciiTheme="minorHAnsi" w:hAnsiTheme="minorHAnsi" w:cs="Arial"/>
        <w:noProof/>
        <w:sz w:val="16"/>
        <w:szCs w:val="16"/>
        <w:lang w:val="es-CO"/>
      </w:rPr>
      <w:t>2</w:t>
    </w:r>
    <w:r>
      <w:rPr>
        <w:rFonts w:asciiTheme="minorHAnsi" w:hAnsiTheme="minorHAnsi" w:cs="Arial"/>
        <w:sz w:val="16"/>
        <w:szCs w:val="16"/>
        <w:lang w:val="es-CO"/>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7587" w:rsidRDefault="00E57587" w:rsidP="00F521CD">
      <w:r>
        <w:separator/>
      </w:r>
    </w:p>
  </w:footnote>
  <w:footnote w:type="continuationSeparator" w:id="0">
    <w:p w:rsidR="00E57587" w:rsidRDefault="00E57587" w:rsidP="00F521CD">
      <w:r>
        <w:continuationSeparator/>
      </w:r>
    </w:p>
  </w:footnote>
  <w:footnote w:id="1">
    <w:p w:rsidR="0019729D" w:rsidRPr="00194979" w:rsidRDefault="0019729D" w:rsidP="0019729D">
      <w:pPr>
        <w:pStyle w:val="Textonotapie"/>
        <w:jc w:val="both"/>
        <w:rPr>
          <w:rFonts w:ascii="Times New Roman" w:hAnsi="Times New Roman"/>
          <w:lang w:val="es-CO"/>
        </w:rPr>
      </w:pPr>
      <w:r w:rsidRPr="00194979">
        <w:rPr>
          <w:rStyle w:val="Refdenotaalpie"/>
          <w:rFonts w:ascii="Times New Roman" w:hAnsi="Times New Roman"/>
        </w:rPr>
        <w:footnoteRef/>
      </w:r>
      <w:r w:rsidRPr="00194979">
        <w:rPr>
          <w:rFonts w:ascii="Times New Roman" w:hAnsi="Times New Roman"/>
        </w:rPr>
        <w:t xml:space="preserve"> </w:t>
      </w:r>
      <w:r w:rsidR="009250E7">
        <w:rPr>
          <w:rFonts w:ascii="Times New Roman" w:hAnsi="Times New Roman"/>
          <w:lang w:val="es-CO"/>
        </w:rPr>
        <w:t>RIVER</w:t>
      </w:r>
      <w:r w:rsidR="006852B3">
        <w:rPr>
          <w:rFonts w:ascii="Times New Roman" w:hAnsi="Times New Roman"/>
          <w:lang w:val="es-CO"/>
        </w:rPr>
        <w:t>A</w:t>
      </w:r>
      <w:r w:rsidRPr="00194979">
        <w:rPr>
          <w:rFonts w:ascii="Times New Roman" w:hAnsi="Times New Roman"/>
          <w:lang w:val="es-CO"/>
        </w:rPr>
        <w:t xml:space="preserve">, José del Carmen. </w:t>
      </w:r>
      <w:r w:rsidRPr="00194979">
        <w:rPr>
          <w:rFonts w:ascii="Times New Roman" w:hAnsi="Times New Roman"/>
          <w:i/>
          <w:lang w:val="es-CO"/>
        </w:rPr>
        <w:t>Bucaramanga: parques, estatuas, símbolos</w:t>
      </w:r>
      <w:r w:rsidRPr="00194979">
        <w:rPr>
          <w:rFonts w:ascii="Times New Roman" w:hAnsi="Times New Roman"/>
          <w:lang w:val="es-CO"/>
        </w:rPr>
        <w:t xml:space="preserve">. Bogotá: Contraloría General de la Republica. p. 33. </w:t>
      </w:r>
    </w:p>
  </w:footnote>
  <w:footnote w:id="2">
    <w:p w:rsidR="00E076AF" w:rsidRPr="00194979" w:rsidRDefault="00E076AF" w:rsidP="00777FF5">
      <w:pPr>
        <w:pStyle w:val="Textonotapie"/>
        <w:jc w:val="both"/>
        <w:rPr>
          <w:rFonts w:ascii="Times New Roman" w:hAnsi="Times New Roman"/>
          <w:lang w:val="es-CO"/>
        </w:rPr>
      </w:pPr>
      <w:r w:rsidRPr="00194979">
        <w:rPr>
          <w:rStyle w:val="Refdenotaalpie"/>
          <w:rFonts w:ascii="Times New Roman" w:hAnsi="Times New Roman"/>
        </w:rPr>
        <w:footnoteRef/>
      </w:r>
      <w:r w:rsidRPr="00194979">
        <w:rPr>
          <w:rFonts w:ascii="Times New Roman" w:hAnsi="Times New Roman"/>
        </w:rPr>
        <w:t xml:space="preserve"> </w:t>
      </w:r>
      <w:r w:rsidRPr="00194979">
        <w:rPr>
          <w:rFonts w:ascii="Times New Roman" w:hAnsi="Times New Roman"/>
          <w:lang w:val="es-CO"/>
        </w:rPr>
        <w:t xml:space="preserve">Ibíd. p. 39. </w:t>
      </w:r>
    </w:p>
  </w:footnote>
  <w:footnote w:id="3">
    <w:p w:rsidR="00777FF5" w:rsidRPr="00194979" w:rsidRDefault="00777FF5" w:rsidP="00777FF5">
      <w:pPr>
        <w:pStyle w:val="Textonotapie"/>
        <w:jc w:val="both"/>
        <w:rPr>
          <w:lang w:val="es-CO"/>
        </w:rPr>
      </w:pPr>
      <w:r w:rsidRPr="00194979">
        <w:rPr>
          <w:rStyle w:val="Refdenotaalpie"/>
          <w:rFonts w:ascii="Times New Roman" w:hAnsi="Times New Roman"/>
        </w:rPr>
        <w:footnoteRef/>
      </w:r>
      <w:r w:rsidRPr="00194979">
        <w:rPr>
          <w:rFonts w:ascii="Times New Roman" w:hAnsi="Times New Roman"/>
        </w:rPr>
        <w:t xml:space="preserve"> </w:t>
      </w:r>
      <w:r w:rsidRPr="00194979">
        <w:rPr>
          <w:rFonts w:ascii="Times New Roman" w:hAnsi="Times New Roman"/>
          <w:lang w:val="es-CO"/>
        </w:rPr>
        <w:t>Ibíd. p. 39.</w:t>
      </w:r>
      <w:r w:rsidRPr="00194979">
        <w:rPr>
          <w:lang w:val="es-CO"/>
        </w:rPr>
        <w:t xml:space="preserve"> </w:t>
      </w:r>
    </w:p>
  </w:footnote>
  <w:footnote w:id="4">
    <w:p w:rsidR="00194979" w:rsidRPr="00194979" w:rsidRDefault="00194979" w:rsidP="00194979">
      <w:pPr>
        <w:pStyle w:val="Textonotapie"/>
        <w:jc w:val="both"/>
        <w:rPr>
          <w:rFonts w:ascii="Times New Roman" w:hAnsi="Times New Roman"/>
          <w:lang w:val="es-CO"/>
        </w:rPr>
      </w:pPr>
      <w:r w:rsidRPr="00194979">
        <w:rPr>
          <w:rStyle w:val="Refdenotaalpie"/>
          <w:rFonts w:ascii="Times New Roman" w:hAnsi="Times New Roman"/>
        </w:rPr>
        <w:footnoteRef/>
      </w:r>
      <w:r w:rsidRPr="00194979">
        <w:rPr>
          <w:rFonts w:ascii="Times New Roman" w:hAnsi="Times New Roman"/>
        </w:rPr>
        <w:t xml:space="preserve"> </w:t>
      </w:r>
      <w:r w:rsidRPr="00194979">
        <w:rPr>
          <w:rFonts w:ascii="Times New Roman" w:hAnsi="Times New Roman"/>
          <w:lang w:val="es-CO"/>
        </w:rPr>
        <w:t xml:space="preserve">Ibíd. p. 42. </w:t>
      </w:r>
    </w:p>
  </w:footnote>
  <w:footnote w:id="5">
    <w:p w:rsidR="00F02139" w:rsidRPr="00F02139" w:rsidRDefault="00F02139" w:rsidP="00F02139">
      <w:pPr>
        <w:pStyle w:val="Textonotapie"/>
        <w:jc w:val="both"/>
        <w:rPr>
          <w:rFonts w:ascii="Times New Roman" w:hAnsi="Times New Roman"/>
          <w:lang w:val="es-CO"/>
        </w:rPr>
      </w:pPr>
      <w:r w:rsidRPr="00F02139">
        <w:rPr>
          <w:rStyle w:val="Refdenotaalpie"/>
          <w:rFonts w:ascii="Times New Roman" w:hAnsi="Times New Roman"/>
        </w:rPr>
        <w:footnoteRef/>
      </w:r>
      <w:r w:rsidRPr="00F02139">
        <w:rPr>
          <w:rFonts w:ascii="Times New Roman" w:hAnsi="Times New Roman"/>
        </w:rPr>
        <w:t xml:space="preserve"> </w:t>
      </w:r>
      <w:r w:rsidRPr="00F02139">
        <w:rPr>
          <w:rFonts w:ascii="Times New Roman" w:hAnsi="Times New Roman"/>
          <w:lang w:val="es-CO"/>
        </w:rPr>
        <w:t xml:space="preserve">Ibíd. p. 43. </w:t>
      </w:r>
    </w:p>
  </w:footnote>
  <w:footnote w:id="6">
    <w:p w:rsidR="00FF4D4C" w:rsidRPr="00FF4D4C" w:rsidRDefault="00FF4D4C" w:rsidP="00FF4D4C">
      <w:pPr>
        <w:jc w:val="both"/>
        <w:rPr>
          <w:rFonts w:ascii="Times New Roman" w:hAnsi="Times New Roman"/>
          <w:sz w:val="22"/>
          <w:szCs w:val="20"/>
        </w:rPr>
      </w:pPr>
      <w:r w:rsidRPr="00FF4D4C">
        <w:rPr>
          <w:rFonts w:ascii="Times New Roman" w:hAnsi="Times New Roman"/>
          <w:sz w:val="22"/>
          <w:szCs w:val="20"/>
          <w:vertAlign w:val="superscript"/>
        </w:rPr>
        <w:footnoteRef/>
      </w:r>
      <w:r w:rsidR="00A8353B">
        <w:rPr>
          <w:rFonts w:ascii="Times New Roman" w:hAnsi="Times New Roman"/>
          <w:sz w:val="22"/>
          <w:szCs w:val="20"/>
        </w:rPr>
        <w:t xml:space="preserve"> CACUA</w:t>
      </w:r>
      <w:r w:rsidRPr="00FF4D4C">
        <w:rPr>
          <w:rFonts w:ascii="Times New Roman" w:hAnsi="Times New Roman"/>
          <w:sz w:val="22"/>
          <w:szCs w:val="20"/>
        </w:rPr>
        <w:t xml:space="preserve">, Antonio. </w:t>
      </w:r>
      <w:r w:rsidRPr="00FF4D4C">
        <w:rPr>
          <w:rFonts w:ascii="Times New Roman" w:hAnsi="Times New Roman"/>
          <w:i/>
          <w:sz w:val="22"/>
          <w:szCs w:val="20"/>
        </w:rPr>
        <w:t>Custodio García Rovira. El estudiante mártir</w:t>
      </w:r>
      <w:r w:rsidRPr="00FF4D4C">
        <w:rPr>
          <w:rFonts w:ascii="Times New Roman" w:hAnsi="Times New Roman"/>
          <w:sz w:val="22"/>
          <w:szCs w:val="20"/>
        </w:rPr>
        <w:t>, Bogotá: Kelly, 1983, p 854.</w:t>
      </w:r>
    </w:p>
  </w:footnote>
  <w:footnote w:id="7">
    <w:p w:rsidR="00FF4D4C" w:rsidRPr="00FF4D4C" w:rsidRDefault="00FF4D4C" w:rsidP="00FF4D4C">
      <w:pPr>
        <w:jc w:val="both"/>
        <w:rPr>
          <w:rFonts w:ascii="Times New Roman" w:hAnsi="Times New Roman"/>
          <w:sz w:val="22"/>
          <w:szCs w:val="20"/>
        </w:rPr>
      </w:pPr>
      <w:r w:rsidRPr="00FF4D4C">
        <w:rPr>
          <w:rFonts w:ascii="Times New Roman" w:hAnsi="Times New Roman"/>
          <w:sz w:val="22"/>
          <w:szCs w:val="20"/>
          <w:vertAlign w:val="superscript"/>
        </w:rPr>
        <w:footnoteRef/>
      </w:r>
      <w:r w:rsidRPr="00FF4D4C">
        <w:rPr>
          <w:rFonts w:ascii="Times New Roman" w:hAnsi="Times New Roman"/>
          <w:sz w:val="22"/>
          <w:szCs w:val="20"/>
        </w:rPr>
        <w:t xml:space="preserve"> Ibíd., p 852-853.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505E" w:rsidRDefault="00E57587">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9582735" o:spid="_x0000_s2082" type="#_x0000_t75" style="position:absolute;margin-left:0;margin-top:0;width:637.5pt;height:600pt;z-index:-251655168;mso-position-horizontal:center;mso-position-horizontal-relative:margin;mso-position-vertical:center;mso-position-vertical-relative:margin" o:allowincell="f">
          <v:imagedata r:id="rId1" o:title="Untitled-1"/>
          <w10:wrap anchorx="margin" anchory="margin"/>
        </v:shape>
      </w:pict>
    </w:r>
    <w:r w:rsidR="0008505E">
      <w:rPr>
        <w:noProof/>
        <w:lang w:val="es-CO" w:eastAsia="es-CO"/>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16192500" cy="26670000"/>
          <wp:effectExtent l="0" t="0" r="0" b="0"/>
          <wp:wrapNone/>
          <wp:docPr id="297" name="Imagen 297" descr="Marca de agua Of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Marca de agua Ofici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0" cy="2667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477000" cy="8382000"/>
          <wp:effectExtent l="0" t="0" r="0" b="0"/>
          <wp:wrapNone/>
          <wp:docPr id="298" name="Imagen 1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77000" cy="838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9715500" cy="12573000"/>
          <wp:effectExtent l="0" t="0" r="0" b="0"/>
          <wp:wrapNone/>
          <wp:docPr id="299" name="Imagen 11"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15500" cy="1257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7216" behindDoc="1" locked="0" layoutInCell="1" allowOverlap="1">
          <wp:simplePos x="0" y="0"/>
          <wp:positionH relativeFrom="margin">
            <wp:align>center</wp:align>
          </wp:positionH>
          <wp:positionV relativeFrom="margin">
            <wp:align>center</wp:align>
          </wp:positionV>
          <wp:extent cx="11658600" cy="15087600"/>
          <wp:effectExtent l="0" t="0" r="0" b="0"/>
          <wp:wrapNone/>
          <wp:docPr id="300" name="Imagen 9"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Marca de agu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658600" cy="1508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6192" behindDoc="1" locked="0" layoutInCell="1" allowOverlap="1">
          <wp:simplePos x="0" y="0"/>
          <wp:positionH relativeFrom="margin">
            <wp:align>center</wp:align>
          </wp:positionH>
          <wp:positionV relativeFrom="margin">
            <wp:align>center</wp:align>
          </wp:positionV>
          <wp:extent cx="8102600" cy="10477500"/>
          <wp:effectExtent l="0" t="0" r="0" b="0"/>
          <wp:wrapNone/>
          <wp:docPr id="301" name="Imagen 7" descr="Marca de Agu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rca de Agua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8102600" cy="10477500"/>
          <wp:effectExtent l="0" t="0" r="0" b="0"/>
          <wp:wrapNone/>
          <wp:docPr id="302" name="Imagen 5" descr="Marca de Agu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Marca de Agua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505E">
      <w:rPr>
        <w:noProof/>
        <w:lang w:val="es-CO" w:eastAsia="es-CO"/>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8102600" cy="10477500"/>
          <wp:effectExtent l="0" t="0" r="0" b="0"/>
          <wp:wrapNone/>
          <wp:docPr id="303" name="Imagen 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arca de Agu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502"/>
      <w:gridCol w:w="6558"/>
    </w:tblGrid>
    <w:tr w:rsidR="0008505E" w:rsidTr="0089273F">
      <w:trPr>
        <w:trHeight w:val="791"/>
      </w:trPr>
      <w:tc>
        <w:tcPr>
          <w:tcW w:w="3502" w:type="dxa"/>
          <w:vAlign w:val="center"/>
        </w:tcPr>
        <w:p w:rsidR="0008505E" w:rsidRDefault="0008505E" w:rsidP="00145E8D">
          <w:pPr>
            <w:jc w:val="center"/>
            <w:rPr>
              <w:rFonts w:ascii="Arial" w:hAnsi="Arial" w:cs="Arial"/>
              <w:sz w:val="22"/>
              <w:szCs w:val="22"/>
            </w:rPr>
          </w:pPr>
          <w:r>
            <w:rPr>
              <w:noProof/>
              <w:lang w:val="es-CO" w:eastAsia="es-CO"/>
            </w:rPr>
            <w:drawing>
              <wp:inline distT="0" distB="0" distL="0" distR="0" wp14:anchorId="0498E5B9" wp14:editId="78B1AADE">
                <wp:extent cx="1492249" cy="433917"/>
                <wp:effectExtent l="0" t="0" r="0" b="4445"/>
                <wp:docPr id="5" name="Imagen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5AADD6F-8A12-43D5-AD8C-0C86FC65B479}"/>
                            </a:ext>
                          </a:extLst>
                        </pic:cNvPr>
                        <pic:cNvPicPr/>
                      </pic:nvPicPr>
                      <pic:blipFill>
                        <a:blip r:embed="rId1"/>
                        <a:stretch>
                          <a:fillRect/>
                        </a:stretch>
                      </pic:blipFill>
                      <pic:spPr>
                        <a:xfrm>
                          <a:off x="0" y="0"/>
                          <a:ext cx="1492249" cy="433917"/>
                        </a:xfrm>
                        <a:prstGeom prst="rect">
                          <a:avLst/>
                        </a:prstGeom>
                      </pic:spPr>
                    </pic:pic>
                  </a:graphicData>
                </a:graphic>
              </wp:inline>
            </w:drawing>
          </w:r>
        </w:p>
      </w:tc>
      <w:tc>
        <w:tcPr>
          <w:tcW w:w="6558" w:type="dxa"/>
          <w:shd w:val="clear" w:color="auto" w:fill="A6A6A6" w:themeFill="background1" w:themeFillShade="A6"/>
          <w:vAlign w:val="center"/>
        </w:tcPr>
        <w:p w:rsidR="0008505E" w:rsidRPr="0089273F" w:rsidRDefault="0008505E" w:rsidP="00145E8D">
          <w:pPr>
            <w:jc w:val="center"/>
            <w:rPr>
              <w:rFonts w:ascii="Arial" w:hAnsi="Arial" w:cs="Arial"/>
              <w:b/>
              <w:bCs/>
              <w:sz w:val="20"/>
              <w:szCs w:val="20"/>
              <w:lang w:val="es-CO"/>
            </w:rPr>
          </w:pPr>
          <w:r w:rsidRPr="0089273F">
            <w:rPr>
              <w:rFonts w:ascii="Arial" w:hAnsi="Arial" w:cs="Arial"/>
              <w:b/>
              <w:bCs/>
              <w:sz w:val="20"/>
              <w:szCs w:val="20"/>
              <w:lang w:val="es-CO"/>
            </w:rPr>
            <w:t>FICHA DE INVENTARIO DE BIENES CULTURALES INMUEBLE</w:t>
          </w:r>
        </w:p>
        <w:p w:rsidR="0008505E" w:rsidRPr="0089273F" w:rsidRDefault="0008505E" w:rsidP="00145E8D">
          <w:pPr>
            <w:jc w:val="center"/>
            <w:rPr>
              <w:rFonts w:ascii="Arial" w:hAnsi="Arial" w:cs="Arial"/>
              <w:sz w:val="20"/>
              <w:szCs w:val="20"/>
            </w:rPr>
          </w:pPr>
          <w:r w:rsidRPr="0089273F">
            <w:rPr>
              <w:rFonts w:ascii="Arial" w:hAnsi="Arial" w:cs="Arial"/>
              <w:sz w:val="20"/>
              <w:szCs w:val="20"/>
              <w:lang w:val="es-CO"/>
            </w:rPr>
            <w:t>RESEÑA HISTÓRICA Y DESCRIPCIÓN FÍSICA</w:t>
          </w:r>
        </w:p>
      </w:tc>
    </w:tr>
  </w:tbl>
  <w:p w:rsidR="0008505E" w:rsidRDefault="0008505E" w:rsidP="00145E8D">
    <w:pPr>
      <w:pStyle w:val="Encabezado"/>
      <w:ind w:right="-2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791A49"/>
    <w:multiLevelType w:val="hybridMultilevel"/>
    <w:tmpl w:val="421C93C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4AB6680E"/>
    <w:multiLevelType w:val="hybridMultilevel"/>
    <w:tmpl w:val="2A16074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08"/>
  <w:hyphenationZone w:val="425"/>
  <w:characterSpacingControl w:val="doNotCompress"/>
  <w:hdrShapeDefaults>
    <o:shapedefaults v:ext="edit" spidmax="208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9BD"/>
    <w:rsid w:val="00014A26"/>
    <w:rsid w:val="0002073C"/>
    <w:rsid w:val="00034A71"/>
    <w:rsid w:val="00036AA7"/>
    <w:rsid w:val="0004597C"/>
    <w:rsid w:val="0008505E"/>
    <w:rsid w:val="000C0B6C"/>
    <w:rsid w:val="000E119E"/>
    <w:rsid w:val="000E6F90"/>
    <w:rsid w:val="00103C76"/>
    <w:rsid w:val="001140C3"/>
    <w:rsid w:val="00133189"/>
    <w:rsid w:val="00145E8D"/>
    <w:rsid w:val="00162595"/>
    <w:rsid w:val="00171F9D"/>
    <w:rsid w:val="00172D53"/>
    <w:rsid w:val="00174DE0"/>
    <w:rsid w:val="00182D8B"/>
    <w:rsid w:val="001858B4"/>
    <w:rsid w:val="00186340"/>
    <w:rsid w:val="00187623"/>
    <w:rsid w:val="00194979"/>
    <w:rsid w:val="0019729D"/>
    <w:rsid w:val="001A6E90"/>
    <w:rsid w:val="001D3241"/>
    <w:rsid w:val="001F1665"/>
    <w:rsid w:val="001F1912"/>
    <w:rsid w:val="001F3DB6"/>
    <w:rsid w:val="00206870"/>
    <w:rsid w:val="00225BA4"/>
    <w:rsid w:val="002678E0"/>
    <w:rsid w:val="002768F9"/>
    <w:rsid w:val="002B181A"/>
    <w:rsid w:val="002B47A6"/>
    <w:rsid w:val="00305AE3"/>
    <w:rsid w:val="00320DF2"/>
    <w:rsid w:val="0033242B"/>
    <w:rsid w:val="0033630C"/>
    <w:rsid w:val="00371F0A"/>
    <w:rsid w:val="00374093"/>
    <w:rsid w:val="00374B23"/>
    <w:rsid w:val="00393471"/>
    <w:rsid w:val="0039678B"/>
    <w:rsid w:val="003969A2"/>
    <w:rsid w:val="003A0919"/>
    <w:rsid w:val="003A24CC"/>
    <w:rsid w:val="003C4F93"/>
    <w:rsid w:val="003D6FF8"/>
    <w:rsid w:val="003E0296"/>
    <w:rsid w:val="003E0AF8"/>
    <w:rsid w:val="00401DA3"/>
    <w:rsid w:val="00411A20"/>
    <w:rsid w:val="00415674"/>
    <w:rsid w:val="004219BD"/>
    <w:rsid w:val="004277A4"/>
    <w:rsid w:val="004338AF"/>
    <w:rsid w:val="00440979"/>
    <w:rsid w:val="0044675A"/>
    <w:rsid w:val="0046569C"/>
    <w:rsid w:val="004678EF"/>
    <w:rsid w:val="004858A2"/>
    <w:rsid w:val="004921C3"/>
    <w:rsid w:val="00497C30"/>
    <w:rsid w:val="004B7075"/>
    <w:rsid w:val="004C0A4B"/>
    <w:rsid w:val="004C6F6D"/>
    <w:rsid w:val="004D3BC6"/>
    <w:rsid w:val="004E4245"/>
    <w:rsid w:val="00520FE5"/>
    <w:rsid w:val="00526623"/>
    <w:rsid w:val="00556FE5"/>
    <w:rsid w:val="0056502A"/>
    <w:rsid w:val="00573E1D"/>
    <w:rsid w:val="00597D23"/>
    <w:rsid w:val="005B4D4D"/>
    <w:rsid w:val="005B6498"/>
    <w:rsid w:val="005E4446"/>
    <w:rsid w:val="00611E3D"/>
    <w:rsid w:val="00677949"/>
    <w:rsid w:val="0068092B"/>
    <w:rsid w:val="006852B3"/>
    <w:rsid w:val="00692D5B"/>
    <w:rsid w:val="00695C91"/>
    <w:rsid w:val="006C24B8"/>
    <w:rsid w:val="006E2E32"/>
    <w:rsid w:val="006E3835"/>
    <w:rsid w:val="006E4FC4"/>
    <w:rsid w:val="006F19DC"/>
    <w:rsid w:val="006F2BF0"/>
    <w:rsid w:val="0070028A"/>
    <w:rsid w:val="00704D5B"/>
    <w:rsid w:val="00724C93"/>
    <w:rsid w:val="007255E0"/>
    <w:rsid w:val="00766D30"/>
    <w:rsid w:val="00777FF5"/>
    <w:rsid w:val="0078295A"/>
    <w:rsid w:val="00794C13"/>
    <w:rsid w:val="007A08F5"/>
    <w:rsid w:val="007C0281"/>
    <w:rsid w:val="007C24B0"/>
    <w:rsid w:val="007C3402"/>
    <w:rsid w:val="007D34A8"/>
    <w:rsid w:val="007D74B4"/>
    <w:rsid w:val="007E2061"/>
    <w:rsid w:val="007E4ADA"/>
    <w:rsid w:val="00800FFB"/>
    <w:rsid w:val="00803F9D"/>
    <w:rsid w:val="00855894"/>
    <w:rsid w:val="00855A2D"/>
    <w:rsid w:val="00857508"/>
    <w:rsid w:val="00863A08"/>
    <w:rsid w:val="00883699"/>
    <w:rsid w:val="0088742D"/>
    <w:rsid w:val="0089273F"/>
    <w:rsid w:val="00896C32"/>
    <w:rsid w:val="008A3090"/>
    <w:rsid w:val="008B4F2F"/>
    <w:rsid w:val="008F3342"/>
    <w:rsid w:val="00922387"/>
    <w:rsid w:val="009250E7"/>
    <w:rsid w:val="00930FC0"/>
    <w:rsid w:val="00943399"/>
    <w:rsid w:val="00954AA6"/>
    <w:rsid w:val="0095669B"/>
    <w:rsid w:val="00984D2C"/>
    <w:rsid w:val="009A7553"/>
    <w:rsid w:val="009B1279"/>
    <w:rsid w:val="009B620B"/>
    <w:rsid w:val="009D4BE3"/>
    <w:rsid w:val="009D5B80"/>
    <w:rsid w:val="00A1627F"/>
    <w:rsid w:val="00A437FF"/>
    <w:rsid w:val="00A43E08"/>
    <w:rsid w:val="00A5554A"/>
    <w:rsid w:val="00A74C5A"/>
    <w:rsid w:val="00A76B56"/>
    <w:rsid w:val="00A8353B"/>
    <w:rsid w:val="00A90D22"/>
    <w:rsid w:val="00AF25E7"/>
    <w:rsid w:val="00B006A2"/>
    <w:rsid w:val="00B06FDB"/>
    <w:rsid w:val="00B14183"/>
    <w:rsid w:val="00B466EA"/>
    <w:rsid w:val="00B83503"/>
    <w:rsid w:val="00B85AFF"/>
    <w:rsid w:val="00BB409E"/>
    <w:rsid w:val="00BB477D"/>
    <w:rsid w:val="00BC53FD"/>
    <w:rsid w:val="00BD1579"/>
    <w:rsid w:val="00BE0774"/>
    <w:rsid w:val="00C44BBA"/>
    <w:rsid w:val="00C553B0"/>
    <w:rsid w:val="00C56C5D"/>
    <w:rsid w:val="00C65B47"/>
    <w:rsid w:val="00C80E48"/>
    <w:rsid w:val="00C876C1"/>
    <w:rsid w:val="00D217FC"/>
    <w:rsid w:val="00D258F1"/>
    <w:rsid w:val="00D31C91"/>
    <w:rsid w:val="00D34A3B"/>
    <w:rsid w:val="00D55F9C"/>
    <w:rsid w:val="00D6044C"/>
    <w:rsid w:val="00D820D2"/>
    <w:rsid w:val="00D90DAE"/>
    <w:rsid w:val="00DA525D"/>
    <w:rsid w:val="00DC628B"/>
    <w:rsid w:val="00DD742E"/>
    <w:rsid w:val="00DE3D3C"/>
    <w:rsid w:val="00E076AF"/>
    <w:rsid w:val="00E1147B"/>
    <w:rsid w:val="00E44452"/>
    <w:rsid w:val="00E57587"/>
    <w:rsid w:val="00E75BDC"/>
    <w:rsid w:val="00EA1186"/>
    <w:rsid w:val="00EA7C81"/>
    <w:rsid w:val="00F00BB5"/>
    <w:rsid w:val="00F02139"/>
    <w:rsid w:val="00F131D2"/>
    <w:rsid w:val="00F133AE"/>
    <w:rsid w:val="00F2192D"/>
    <w:rsid w:val="00F33AB8"/>
    <w:rsid w:val="00F521CD"/>
    <w:rsid w:val="00F8038E"/>
    <w:rsid w:val="00F8708C"/>
    <w:rsid w:val="00FE6681"/>
    <w:rsid w:val="00FF2DED"/>
    <w:rsid w:val="00FF4D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3"/>
    <o:shapelayout v:ext="edit">
      <o:idmap v:ext="edit" data="1"/>
    </o:shapelayout>
  </w:shapeDefaults>
  <w:decimalSymbol w:val=","/>
  <w:listSeparator w:val=","/>
  <w15:docId w15:val="{6CD8C122-B390-4840-A77F-3398B64FB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0DF2"/>
    <w:rPr>
      <w:rFonts w:eastAsia="Times New Roman"/>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A1186"/>
    <w:pPr>
      <w:tabs>
        <w:tab w:val="center" w:pos="4252"/>
        <w:tab w:val="right" w:pos="8504"/>
      </w:tabs>
    </w:pPr>
  </w:style>
  <w:style w:type="character" w:customStyle="1" w:styleId="EncabezadoCar">
    <w:name w:val="Encabezado Car"/>
    <w:link w:val="Encabezado"/>
    <w:uiPriority w:val="99"/>
    <w:rsid w:val="00EA1186"/>
    <w:rPr>
      <w:rFonts w:eastAsia="Times New Roman"/>
      <w:sz w:val="24"/>
      <w:szCs w:val="24"/>
      <w:lang w:val="es-CO" w:eastAsia="es-ES"/>
    </w:rPr>
  </w:style>
  <w:style w:type="paragraph" w:styleId="Piedepgina">
    <w:name w:val="footer"/>
    <w:basedOn w:val="Normal"/>
    <w:link w:val="PiedepginaCar"/>
    <w:uiPriority w:val="99"/>
    <w:unhideWhenUsed/>
    <w:rsid w:val="00EA1186"/>
    <w:pPr>
      <w:tabs>
        <w:tab w:val="center" w:pos="4252"/>
        <w:tab w:val="right" w:pos="8504"/>
      </w:tabs>
    </w:pPr>
  </w:style>
  <w:style w:type="character" w:customStyle="1" w:styleId="PiedepginaCar">
    <w:name w:val="Pie de página Car"/>
    <w:link w:val="Piedepgina"/>
    <w:uiPriority w:val="99"/>
    <w:rsid w:val="00EA1186"/>
    <w:rPr>
      <w:rFonts w:eastAsia="Times New Roman"/>
      <w:sz w:val="24"/>
      <w:szCs w:val="24"/>
      <w:lang w:val="es-CO" w:eastAsia="es-ES"/>
    </w:rPr>
  </w:style>
  <w:style w:type="paragraph" w:styleId="Sinespaciado">
    <w:name w:val="No Spacing"/>
    <w:uiPriority w:val="1"/>
    <w:qFormat/>
    <w:rsid w:val="00EA1186"/>
    <w:rPr>
      <w:rFonts w:eastAsia="Times New Roman"/>
      <w:sz w:val="24"/>
      <w:szCs w:val="24"/>
      <w:lang w:val="es-ES_tradnl" w:eastAsia="es-ES"/>
    </w:rPr>
  </w:style>
  <w:style w:type="paragraph" w:styleId="Textodeglobo">
    <w:name w:val="Balloon Text"/>
    <w:basedOn w:val="Normal"/>
    <w:link w:val="TextodegloboCar"/>
    <w:uiPriority w:val="99"/>
    <w:semiHidden/>
    <w:unhideWhenUsed/>
    <w:rsid w:val="00EA1186"/>
    <w:rPr>
      <w:rFonts w:ascii="Tahoma" w:hAnsi="Tahoma" w:cs="Tahoma"/>
      <w:sz w:val="16"/>
      <w:szCs w:val="16"/>
    </w:rPr>
  </w:style>
  <w:style w:type="character" w:customStyle="1" w:styleId="TextodegloboCar">
    <w:name w:val="Texto de globo Car"/>
    <w:link w:val="Textodeglobo"/>
    <w:uiPriority w:val="99"/>
    <w:semiHidden/>
    <w:rsid w:val="00EA1186"/>
    <w:rPr>
      <w:rFonts w:ascii="Tahoma" w:eastAsia="Times New Roman" w:hAnsi="Tahoma" w:cs="Tahoma"/>
      <w:sz w:val="16"/>
      <w:szCs w:val="16"/>
      <w:lang w:val="es-CO" w:eastAsia="es-ES"/>
    </w:rPr>
  </w:style>
  <w:style w:type="paragraph" w:customStyle="1" w:styleId="Textoindependiente21">
    <w:name w:val="Texto independiente 21"/>
    <w:basedOn w:val="Normal"/>
    <w:rsid w:val="003D6FF8"/>
    <w:pPr>
      <w:jc w:val="both"/>
    </w:pPr>
    <w:rPr>
      <w:rFonts w:ascii="Tahoma" w:eastAsia="Calibri" w:hAnsi="Tahoma" w:cs="Tahoma"/>
      <w:color w:val="003366"/>
      <w:sz w:val="20"/>
      <w:szCs w:val="20"/>
      <w:lang w:eastAsia="es-CO"/>
    </w:rPr>
  </w:style>
  <w:style w:type="character" w:styleId="Refdecomentario">
    <w:name w:val="annotation reference"/>
    <w:uiPriority w:val="99"/>
    <w:semiHidden/>
    <w:unhideWhenUsed/>
    <w:rsid w:val="00320DF2"/>
    <w:rPr>
      <w:sz w:val="16"/>
      <w:szCs w:val="16"/>
    </w:rPr>
  </w:style>
  <w:style w:type="paragraph" w:styleId="Textocomentario">
    <w:name w:val="annotation text"/>
    <w:basedOn w:val="Normal"/>
    <w:link w:val="TextocomentarioCar"/>
    <w:uiPriority w:val="99"/>
    <w:unhideWhenUsed/>
    <w:rsid w:val="00320DF2"/>
    <w:rPr>
      <w:sz w:val="20"/>
      <w:szCs w:val="20"/>
    </w:rPr>
  </w:style>
  <w:style w:type="character" w:customStyle="1" w:styleId="TextocomentarioCar">
    <w:name w:val="Texto comentario Car"/>
    <w:link w:val="Textocomentario"/>
    <w:uiPriority w:val="99"/>
    <w:rsid w:val="00320DF2"/>
    <w:rPr>
      <w:rFonts w:eastAsia="Times New Roman"/>
      <w:sz w:val="20"/>
      <w:szCs w:val="20"/>
      <w:lang w:val="es-ES_tradnl" w:eastAsia="es-ES"/>
    </w:rPr>
  </w:style>
  <w:style w:type="table" w:styleId="Tablaconcuadrcula">
    <w:name w:val="Table Grid"/>
    <w:basedOn w:val="Tablanormal"/>
    <w:uiPriority w:val="59"/>
    <w:rsid w:val="00421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219BD"/>
    <w:pPr>
      <w:spacing w:before="100" w:beforeAutospacing="1" w:after="100" w:afterAutospacing="1"/>
    </w:pPr>
    <w:rPr>
      <w:rFonts w:ascii="Times New Roman" w:eastAsiaTheme="minorEastAsia" w:hAnsi="Times New Roman"/>
      <w:lang w:val="es-CO" w:eastAsia="es-CO"/>
    </w:rPr>
  </w:style>
  <w:style w:type="paragraph" w:styleId="Textonotapie">
    <w:name w:val="footnote text"/>
    <w:basedOn w:val="Normal"/>
    <w:link w:val="TextonotapieCar"/>
    <w:uiPriority w:val="99"/>
    <w:semiHidden/>
    <w:unhideWhenUsed/>
    <w:rsid w:val="0019729D"/>
    <w:rPr>
      <w:sz w:val="20"/>
      <w:szCs w:val="20"/>
    </w:rPr>
  </w:style>
  <w:style w:type="character" w:customStyle="1" w:styleId="TextonotapieCar">
    <w:name w:val="Texto nota pie Car"/>
    <w:basedOn w:val="Fuentedeprrafopredeter"/>
    <w:link w:val="Textonotapie"/>
    <w:uiPriority w:val="99"/>
    <w:semiHidden/>
    <w:rsid w:val="0019729D"/>
    <w:rPr>
      <w:rFonts w:eastAsia="Times New Roman"/>
      <w:lang w:val="es-ES_tradnl" w:eastAsia="es-ES"/>
    </w:rPr>
  </w:style>
  <w:style w:type="character" w:styleId="Refdenotaalpie">
    <w:name w:val="footnote reference"/>
    <w:basedOn w:val="Fuentedeprrafopredeter"/>
    <w:uiPriority w:val="99"/>
    <w:semiHidden/>
    <w:unhideWhenUsed/>
    <w:rsid w:val="0019729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938216">
      <w:bodyDiv w:val="1"/>
      <w:marLeft w:val="0"/>
      <w:marRight w:val="0"/>
      <w:marTop w:val="0"/>
      <w:marBottom w:val="0"/>
      <w:divBdr>
        <w:top w:val="none" w:sz="0" w:space="0" w:color="auto"/>
        <w:left w:val="none" w:sz="0" w:space="0" w:color="auto"/>
        <w:bottom w:val="none" w:sz="0" w:space="0" w:color="auto"/>
        <w:right w:val="none" w:sz="0" w:space="0" w:color="auto"/>
      </w:divBdr>
    </w:div>
    <w:div w:id="1584754653">
      <w:bodyDiv w:val="1"/>
      <w:marLeft w:val="0"/>
      <w:marRight w:val="0"/>
      <w:marTop w:val="0"/>
      <w:marBottom w:val="0"/>
      <w:divBdr>
        <w:top w:val="none" w:sz="0" w:space="0" w:color="auto"/>
        <w:left w:val="none" w:sz="0" w:space="0" w:color="auto"/>
        <w:bottom w:val="none" w:sz="0" w:space="0" w:color="auto"/>
        <w:right w:val="none" w:sz="0" w:space="0" w:color="auto"/>
      </w:divBdr>
    </w:div>
    <w:div w:id="174752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camelo\Documents\Plantillas%20personalizadas%20de%20Office\correspondencia%20nov.2016.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DA341872286834AB0D54B93028EBD96" ma:contentTypeVersion="2" ma:contentTypeDescription="Crear nuevo documento." ma:contentTypeScope="" ma:versionID="d4fe00a39c3e03e7f1f7f0463b2f1f12">
  <xsd:schema xmlns:xsd="http://www.w3.org/2001/XMLSchema" xmlns:xs="http://www.w3.org/2001/XMLSchema" xmlns:p="http://schemas.microsoft.com/office/2006/metadata/properties" xmlns:ns1="http://schemas.microsoft.com/sharepoint/v3" xmlns:ns2="ae9388c0-b1e2-40ea-b6a8-c51c7913cbd2" targetNamespace="http://schemas.microsoft.com/office/2006/metadata/properties" ma:root="true" ma:fieldsID="2d4c1eed58cd06e3b44bf82c75cab017" ns1:_="" ns2:_="">
    <xsd:import namespace="http://schemas.microsoft.com/sharepoint/v3"/>
    <xsd:import namespace="ae9388c0-b1e2-40ea-b6a8-c51c7913cbd2"/>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internalName="PublishingStartDate">
      <xsd:simpleType>
        <xsd:restriction base="dms:Unknown"/>
      </xsd:simpleType>
    </xsd:element>
    <xsd:element name="PublishingExpirationDate" ma:index="9" nillable="true" ma:displayName="Fecha de finalización programada"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e9388c0-b1e2-40ea-b6a8-c51c7913cbd2"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e9388c0-b1e2-40ea-b6a8-c51c7913cbd2">H7EN5MXTHQNV-662-1618</_dlc_DocId>
    <_dlc_DocIdUrl xmlns="ae9388c0-b1e2-40ea-b6a8-c51c7913cbd2">
      <Url>https://www.mincultura.gov.co/prensa/noticias/_layouts/15/DocIdRedir.aspx?ID=H7EN5MXTHQNV-662-1618</Url>
      <Description>H7EN5MXTHQNV-662-1618</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CBDFFF-5A84-40D5-9CCE-70940B40EF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9388c0-b1e2-40ea-b6a8-c51c7913cb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812C09-D63A-4159-8D99-F63E570BE9FF}">
  <ds:schemaRefs>
    <ds:schemaRef ds:uri="http://schemas.microsoft.com/sharepoint/events"/>
  </ds:schemaRefs>
</ds:datastoreItem>
</file>

<file path=customXml/itemProps3.xml><?xml version="1.0" encoding="utf-8"?>
<ds:datastoreItem xmlns:ds="http://schemas.openxmlformats.org/officeDocument/2006/customXml" ds:itemID="{95320630-0874-4DB0-BDED-93D12E3F1F79}">
  <ds:schemaRefs>
    <ds:schemaRef ds:uri="http://schemas.microsoft.com/sharepoint/v3/contenttype/forms"/>
  </ds:schemaRefs>
</ds:datastoreItem>
</file>

<file path=customXml/itemProps4.xml><?xml version="1.0" encoding="utf-8"?>
<ds:datastoreItem xmlns:ds="http://schemas.openxmlformats.org/officeDocument/2006/customXml" ds:itemID="{E4F41520-BCE9-4FA1-9FAB-9DB81D11335D}">
  <ds:schemaRefs>
    <ds:schemaRef ds:uri="http://schemas.microsoft.com/office/2006/metadata/properties"/>
    <ds:schemaRef ds:uri="http://schemas.microsoft.com/office/infopath/2007/PartnerControls"/>
    <ds:schemaRef ds:uri="http://schemas.microsoft.com/sharepoint/v3"/>
    <ds:schemaRef ds:uri="ae9388c0-b1e2-40ea-b6a8-c51c7913cbd2"/>
  </ds:schemaRefs>
</ds:datastoreItem>
</file>

<file path=customXml/itemProps5.xml><?xml version="1.0" encoding="utf-8"?>
<ds:datastoreItem xmlns:ds="http://schemas.openxmlformats.org/officeDocument/2006/customXml" ds:itemID="{261AAC40-7750-4C63-AC0A-3A52C3131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correspondencia nov.2016</Template>
  <TotalTime>5834</TotalTime>
  <Pages>3</Pages>
  <Words>1165</Words>
  <Characters>6411</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7561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Marcela Camelo Pinilla</dc:creator>
  <cp:keywords/>
  <cp:lastModifiedBy>Cuenta Microsoft</cp:lastModifiedBy>
  <cp:revision>45</cp:revision>
  <cp:lastPrinted>2014-06-03T20:44:00Z</cp:lastPrinted>
  <dcterms:created xsi:type="dcterms:W3CDTF">2021-03-29T20:48:00Z</dcterms:created>
  <dcterms:modified xsi:type="dcterms:W3CDTF">2021-06-21T20:07:00Z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0x010100FDA341872286834AB0D54B93028EBD96</vt:lpwstr>
  </property>
  <property fmtid="{D5CDD505-2E9C-101B-9397-08002B2CF9AE}" pid="3" name="_dlc_DocIdItemGuid">
    <vt:lpwstr>e813767e-ccc2-4d1b-883c-84ff44e9d5fc</vt:lpwstr>
  </property>
</Properties>
</file>